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4963" w14:textId="77777777" w:rsidR="00B24A08" w:rsidRDefault="00A42B4C">
      <w:pPr>
        <w:pStyle w:val="Heading1"/>
        <w:spacing w:after="98"/>
        <w:ind w:left="-5"/>
      </w:pPr>
      <w:r>
        <w:t xml:space="preserve">1. Purpose of this Document </w:t>
      </w:r>
    </w:p>
    <w:p w14:paraId="2F9557DF" w14:textId="6F3739A0" w:rsidR="00B24A08" w:rsidRDefault="00A42B4C">
      <w:pPr>
        <w:spacing w:after="169"/>
        <w:ind w:left="-5"/>
      </w:pPr>
      <w:r>
        <w:t xml:space="preserve">The purpose of this document is to outline the ITS </w:t>
      </w:r>
      <w:r w:rsidR="00BC419A">
        <w:t>/</w:t>
      </w:r>
      <w:r>
        <w:t xml:space="preserve"> DOT QA/QC, Environment Usage and Release/ Deployment process</w:t>
      </w:r>
      <w:r>
        <w:rPr>
          <w:rFonts w:ascii="Calibri" w:eastAsia="Calibri" w:hAnsi="Calibri" w:cs="Calibri"/>
          <w:sz w:val="22"/>
        </w:rPr>
        <w:t xml:space="preserve"> </w:t>
      </w:r>
      <w:r>
        <w:t xml:space="preserve">for DOT Vendor Contract Solutions. </w:t>
      </w:r>
      <w:r>
        <w:t xml:space="preserve">This document will specifically address the </w:t>
      </w:r>
      <w:r>
        <w:rPr>
          <w:i/>
        </w:rPr>
        <w:t xml:space="preserve">teams and their roles/responsibilities as well as the process for ANY DOT solution. </w:t>
      </w:r>
      <w:r>
        <w:t xml:space="preserve"> </w:t>
      </w:r>
    </w:p>
    <w:p w14:paraId="5E62AD72" w14:textId="77777777" w:rsidR="00B24A08" w:rsidRDefault="00A42B4C">
      <w:pPr>
        <w:pStyle w:val="Heading1"/>
        <w:spacing w:after="158"/>
        <w:ind w:left="0" w:firstLine="0"/>
      </w:pPr>
      <w:r>
        <w:rPr>
          <w:b w:val="0"/>
          <w:u w:val="single" w:color="000000"/>
        </w:rPr>
        <w:t>Overview</w:t>
      </w:r>
      <w:r>
        <w:rPr>
          <w:b w:val="0"/>
        </w:rPr>
        <w:t xml:space="preserve"> </w:t>
      </w:r>
    </w:p>
    <w:p w14:paraId="0AA4D286" w14:textId="77777777" w:rsidR="00B24A08" w:rsidRDefault="00A42B4C">
      <w:pPr>
        <w:spacing w:after="169"/>
        <w:ind w:left="-5"/>
      </w:pPr>
      <w:r>
        <w:t xml:space="preserve">To fulfill the Project, Project Lite, Enhancement and Operational needs for </w:t>
      </w:r>
      <w:r>
        <w:rPr>
          <w:u w:val="single" w:color="000000"/>
        </w:rPr>
        <w:t>any</w:t>
      </w:r>
      <w:r>
        <w:t xml:space="preserve"> DOT solution the Quality Assurance / Quality Control best practice will follow the Release and Deployment process as outlined in this document. </w:t>
      </w:r>
    </w:p>
    <w:p w14:paraId="702D0591" w14:textId="77777777" w:rsidR="00B24A08" w:rsidRDefault="00A42B4C">
      <w:pPr>
        <w:ind w:left="-5"/>
      </w:pPr>
      <w:r>
        <w:rPr>
          <w:i/>
        </w:rPr>
        <w:t>Release and Deployment Management</w:t>
      </w:r>
      <w:r>
        <w:t xml:space="preserve"> aims to plan, schedule and control the movement of releases to test and live environments. The primary goal of this process is to ensure that the integrity of the live environment is protected and that the correct components are released. </w:t>
      </w:r>
    </w:p>
    <w:p w14:paraId="0A3B6FEF" w14:textId="77777777" w:rsidR="00B24A08" w:rsidRDefault="00A42B4C">
      <w:pPr>
        <w:spacing w:after="0" w:line="259" w:lineRule="auto"/>
        <w:ind w:left="0" w:firstLine="0"/>
      </w:pPr>
      <w:r>
        <w:t xml:space="preserve"> </w:t>
      </w:r>
    </w:p>
    <w:p w14:paraId="2541D8CD" w14:textId="77777777" w:rsidR="00B24A08" w:rsidRDefault="00A42B4C">
      <w:pPr>
        <w:ind w:left="-5"/>
      </w:pPr>
      <w:r>
        <w:t xml:space="preserve">Solution testing includes, but is not limited to: </w:t>
      </w:r>
    </w:p>
    <w:p w14:paraId="6A26F40E" w14:textId="77777777" w:rsidR="00B24A08" w:rsidRDefault="00A42B4C">
      <w:pPr>
        <w:spacing w:after="0" w:line="259" w:lineRule="auto"/>
        <w:ind w:left="0" w:firstLine="0"/>
      </w:pPr>
      <w:r>
        <w:t xml:space="preserve"> </w:t>
      </w:r>
    </w:p>
    <w:p w14:paraId="736DB724" w14:textId="77777777" w:rsidR="00B24A08" w:rsidRDefault="00A42B4C">
      <w:pPr>
        <w:numPr>
          <w:ilvl w:val="0"/>
          <w:numId w:val="1"/>
        </w:numPr>
        <w:ind w:hanging="360"/>
      </w:pPr>
      <w:r>
        <w:t xml:space="preserve">validation of solution functions against business and technical requirements, </w:t>
      </w:r>
    </w:p>
    <w:p w14:paraId="5317DC29" w14:textId="77777777" w:rsidR="00B24A08" w:rsidRDefault="00A42B4C">
      <w:pPr>
        <w:numPr>
          <w:ilvl w:val="0"/>
          <w:numId w:val="1"/>
        </w:numPr>
        <w:ind w:hanging="360"/>
      </w:pPr>
      <w:r>
        <w:t xml:space="preserve">performance of solution functions and security features; and </w:t>
      </w:r>
    </w:p>
    <w:p w14:paraId="5565E2F1" w14:textId="77777777" w:rsidR="00B24A08" w:rsidRDefault="00A42B4C">
      <w:pPr>
        <w:numPr>
          <w:ilvl w:val="0"/>
          <w:numId w:val="1"/>
        </w:numPr>
        <w:spacing w:after="167"/>
        <w:ind w:hanging="360"/>
      </w:pPr>
      <w:r>
        <w:t xml:space="preserve">how the solution interoperates with all interfaces in terms of accuracy and performance. </w:t>
      </w:r>
    </w:p>
    <w:p w14:paraId="40C00D6B" w14:textId="77777777" w:rsidR="00B24A08" w:rsidRDefault="00A42B4C">
      <w:pPr>
        <w:spacing w:after="187"/>
        <w:ind w:left="-5"/>
      </w:pPr>
      <w:r>
        <w:t xml:space="preserve">Release and Deployment applies to </w:t>
      </w:r>
      <w:r>
        <w:rPr>
          <w:u w:val="single" w:color="000000"/>
        </w:rPr>
        <w:t>all</w:t>
      </w:r>
      <w:r>
        <w:t xml:space="preserve"> Environments and include, but are not limited to: </w:t>
      </w:r>
    </w:p>
    <w:p w14:paraId="22CFA1DB" w14:textId="3ABEAF47" w:rsidR="00B24A08" w:rsidRDefault="00A42B4C">
      <w:pPr>
        <w:numPr>
          <w:ilvl w:val="0"/>
          <w:numId w:val="1"/>
        </w:numPr>
        <w:ind w:hanging="360"/>
      </w:pPr>
      <w:r>
        <w:t xml:space="preserve">Release packages must be created by the Vendor for DOT Contract solutions and provided to the ITS </w:t>
      </w:r>
      <w:r w:rsidR="00BC419A">
        <w:t>Application Development</w:t>
      </w:r>
      <w:r>
        <w:t xml:space="preserve"> Lead </w:t>
      </w:r>
      <w:r w:rsidR="00BC419A">
        <w:t xml:space="preserve">for DOT </w:t>
      </w:r>
      <w:r>
        <w:t xml:space="preserve">who is responsible for Release record creation.  </w:t>
      </w:r>
    </w:p>
    <w:p w14:paraId="12811C30" w14:textId="25BE5FC2" w:rsidR="00B24A08" w:rsidRDefault="00A42B4C">
      <w:pPr>
        <w:numPr>
          <w:ilvl w:val="0"/>
          <w:numId w:val="1"/>
        </w:numPr>
        <w:ind w:hanging="360"/>
      </w:pPr>
      <w:r>
        <w:t xml:space="preserve">Release packages will ONLY be deployed in </w:t>
      </w:r>
      <w:r>
        <w:rPr>
          <w:u w:val="single" w:color="000000"/>
        </w:rPr>
        <w:t>any</w:t>
      </w:r>
      <w:r>
        <w:t xml:space="preserve"> ITS environment by the ITS </w:t>
      </w:r>
      <w:r>
        <w:t xml:space="preserve">Deployment Specialist for DOT.  </w:t>
      </w:r>
    </w:p>
    <w:p w14:paraId="7E2317CE" w14:textId="77777777" w:rsidR="00B24A08" w:rsidRDefault="00A42B4C">
      <w:pPr>
        <w:numPr>
          <w:ilvl w:val="0"/>
          <w:numId w:val="1"/>
        </w:numPr>
        <w:ind w:hanging="360"/>
      </w:pPr>
      <w:r>
        <w:t xml:space="preserve">Vendor for DOT Contract solutions must provide detailed release and deployment notes / instructions / steps that include: </w:t>
      </w:r>
    </w:p>
    <w:p w14:paraId="235526C9" w14:textId="77777777" w:rsidR="00B24A08" w:rsidRDefault="00A42B4C">
      <w:pPr>
        <w:spacing w:after="0" w:line="259" w:lineRule="auto"/>
        <w:ind w:left="0" w:firstLine="0"/>
      </w:pPr>
      <w:r>
        <w:t xml:space="preserve"> </w:t>
      </w:r>
    </w:p>
    <w:p w14:paraId="14BDA4B2" w14:textId="77777777" w:rsidR="00B24A08" w:rsidRDefault="00A42B4C">
      <w:pPr>
        <w:numPr>
          <w:ilvl w:val="1"/>
          <w:numId w:val="1"/>
        </w:numPr>
        <w:ind w:hanging="360"/>
      </w:pPr>
      <w:r>
        <w:t xml:space="preserve">New/All code features/enhancements included in the Release </w:t>
      </w:r>
    </w:p>
    <w:p w14:paraId="4A63F291" w14:textId="77777777" w:rsidR="00B24A08" w:rsidRDefault="00A42B4C">
      <w:pPr>
        <w:numPr>
          <w:ilvl w:val="1"/>
          <w:numId w:val="1"/>
        </w:numPr>
        <w:ind w:hanging="360"/>
      </w:pPr>
      <w:r>
        <w:t xml:space="preserve">Bug fixes (if any) included in the Release </w:t>
      </w:r>
    </w:p>
    <w:p w14:paraId="775D7D76" w14:textId="77777777" w:rsidR="00B24A08" w:rsidRDefault="00A42B4C">
      <w:pPr>
        <w:numPr>
          <w:ilvl w:val="1"/>
          <w:numId w:val="1"/>
        </w:numPr>
        <w:ind w:hanging="360"/>
      </w:pPr>
      <w:r>
        <w:t xml:space="preserve">Test cases/Scenarios and expected test results to be executed as part of said Release  </w:t>
      </w:r>
    </w:p>
    <w:p w14:paraId="58A3216F" w14:textId="77777777" w:rsidR="00B24A08" w:rsidRDefault="00A42B4C">
      <w:pPr>
        <w:numPr>
          <w:ilvl w:val="1"/>
          <w:numId w:val="1"/>
        </w:numPr>
        <w:ind w:hanging="360"/>
      </w:pPr>
      <w:r>
        <w:t xml:space="preserve">Confirm new features/hot fixes included as part of the Release do not break the existing business processes  </w:t>
      </w:r>
    </w:p>
    <w:p w14:paraId="05468C0D" w14:textId="77777777" w:rsidR="00B24A08" w:rsidRDefault="00A42B4C">
      <w:pPr>
        <w:numPr>
          <w:ilvl w:val="1"/>
          <w:numId w:val="1"/>
        </w:numPr>
        <w:ind w:hanging="360"/>
      </w:pPr>
      <w:r>
        <w:t xml:space="preserve">Separate DDL and DML scripts associated to said Release </w:t>
      </w:r>
    </w:p>
    <w:p w14:paraId="7E777156" w14:textId="77777777" w:rsidR="00B24A08" w:rsidRDefault="00A42B4C">
      <w:pPr>
        <w:spacing w:after="0" w:line="259" w:lineRule="auto"/>
        <w:ind w:left="0" w:firstLine="0"/>
      </w:pPr>
      <w:r>
        <w:t xml:space="preserve"> </w:t>
      </w:r>
    </w:p>
    <w:p w14:paraId="4743ED4C" w14:textId="77777777" w:rsidR="00B24A08" w:rsidRDefault="00A42B4C">
      <w:pPr>
        <w:ind w:left="-5"/>
      </w:pPr>
      <w:r>
        <w:t xml:space="preserve">Acceptance Test Plans apply to </w:t>
      </w:r>
      <w:r>
        <w:rPr>
          <w:u w:val="single" w:color="000000"/>
        </w:rPr>
        <w:t>all</w:t>
      </w:r>
      <w:r>
        <w:t xml:space="preserve"> Environments and include</w:t>
      </w:r>
      <w:r>
        <w:rPr>
          <w:rFonts w:ascii="Calibri" w:eastAsia="Calibri" w:hAnsi="Calibri" w:cs="Calibri"/>
          <w:sz w:val="22"/>
        </w:rPr>
        <w:t xml:space="preserve">, </w:t>
      </w:r>
      <w:r>
        <w:t xml:space="preserve">but are not limited to: </w:t>
      </w:r>
    </w:p>
    <w:p w14:paraId="13F35C98" w14:textId="663D051E" w:rsidR="00B24A08" w:rsidRDefault="00A42B4C">
      <w:pPr>
        <w:numPr>
          <w:ilvl w:val="0"/>
          <w:numId w:val="1"/>
        </w:numPr>
        <w:ind w:hanging="360"/>
      </w:pPr>
      <w:r>
        <w:lastRenderedPageBreak/>
        <w:t xml:space="preserve">The Vendor </w:t>
      </w:r>
      <w:r w:rsidRPr="00BC419A">
        <w:rPr>
          <w:b/>
          <w:bCs/>
        </w:rPr>
        <w:t xml:space="preserve">must </w:t>
      </w:r>
      <w:r>
        <w:t xml:space="preserve">prepare a test plan document which defines the levels of testing to be performed (e.g. unit testing, solution integration testing).  This document should include the appropriate metrics e.g. no showstopper defects, entry and exit criteria to different environments. The test plan document must be approved by NYSDOT and ITS </w:t>
      </w:r>
      <w:r w:rsidR="00BC419A">
        <w:t xml:space="preserve">project team </w:t>
      </w:r>
      <w:r>
        <w:t xml:space="preserve">prior to acceptance testing. </w:t>
      </w:r>
    </w:p>
    <w:p w14:paraId="7A3400D7" w14:textId="4DFA4935" w:rsidR="00B24A08" w:rsidRDefault="00A42B4C">
      <w:pPr>
        <w:numPr>
          <w:ilvl w:val="0"/>
          <w:numId w:val="1"/>
        </w:numPr>
        <w:ind w:hanging="360"/>
      </w:pPr>
      <w:r>
        <w:t xml:space="preserve">The Vendor </w:t>
      </w:r>
      <w:r w:rsidRPr="00BC419A">
        <w:rPr>
          <w:b/>
          <w:bCs/>
        </w:rPr>
        <w:t>must</w:t>
      </w:r>
      <w:r>
        <w:t xml:space="preserve"> prepare and document test plans which must include expected results and validation techniques for performance, functionality, interoperability, backup and restore procedures, and high availability design requirements. </w:t>
      </w:r>
    </w:p>
    <w:p w14:paraId="38113F34" w14:textId="29055193" w:rsidR="00B24A08" w:rsidRDefault="00A42B4C">
      <w:pPr>
        <w:numPr>
          <w:ilvl w:val="0"/>
          <w:numId w:val="1"/>
        </w:numPr>
        <w:ind w:hanging="360"/>
      </w:pPr>
      <w:r>
        <w:t>The Vendor</w:t>
      </w:r>
      <w:r w:rsidR="00BC419A">
        <w:t>, the DOT/</w:t>
      </w:r>
      <w:r>
        <w:t xml:space="preserve">ITS </w:t>
      </w:r>
      <w:r>
        <w:t xml:space="preserve">project team and DOT Program area(s) must participate in the execution of all testing. </w:t>
      </w:r>
    </w:p>
    <w:p w14:paraId="08B2748D" w14:textId="314A5E6D" w:rsidR="00B24A08" w:rsidRDefault="00A42B4C">
      <w:pPr>
        <w:numPr>
          <w:ilvl w:val="0"/>
          <w:numId w:val="1"/>
        </w:numPr>
        <w:ind w:hanging="360"/>
      </w:pPr>
      <w:r>
        <w:t xml:space="preserve">The Vendor </w:t>
      </w:r>
      <w:r>
        <w:t xml:space="preserve">in conjunction with the ITS </w:t>
      </w:r>
      <w:r>
        <w:t xml:space="preserve">project team </w:t>
      </w:r>
      <w:r w:rsidRPr="00DA4352">
        <w:rPr>
          <w:b/>
          <w:bCs/>
        </w:rPr>
        <w:t>must</w:t>
      </w:r>
      <w:r>
        <w:t xml:space="preserve"> provide a full and complete audit trail for all acceptance testing, defect tracking and the requisite reporting from this audit trail. </w:t>
      </w:r>
    </w:p>
    <w:p w14:paraId="412E03B7" w14:textId="77777777" w:rsidR="00B24A08" w:rsidRDefault="00A42B4C">
      <w:pPr>
        <w:spacing w:after="0" w:line="259" w:lineRule="auto"/>
        <w:ind w:left="0" w:firstLine="0"/>
      </w:pPr>
      <w:r>
        <w:t xml:space="preserve"> </w:t>
      </w:r>
    </w:p>
    <w:p w14:paraId="1D5149B1" w14:textId="77777777" w:rsidR="00B24A08" w:rsidRDefault="00A42B4C">
      <w:pPr>
        <w:pStyle w:val="Heading2"/>
        <w:spacing w:after="158"/>
        <w:ind w:left="-5"/>
      </w:pPr>
      <w:r>
        <w:t xml:space="preserve">2. Process and Environment Usage </w:t>
      </w:r>
    </w:p>
    <w:p w14:paraId="5284C658" w14:textId="1C2A4A90" w:rsidR="00B24A08" w:rsidRDefault="00A42B4C">
      <w:pPr>
        <w:spacing w:after="169"/>
        <w:ind w:left="-5"/>
      </w:pPr>
      <w:r>
        <w:t xml:space="preserve">The ITS </w:t>
      </w:r>
      <w:r>
        <w:t xml:space="preserve">QA/QC </w:t>
      </w:r>
      <w:r w:rsidR="00BC419A">
        <w:t xml:space="preserve">Lead </w:t>
      </w:r>
      <w:r>
        <w:t xml:space="preserve">for DOT </w:t>
      </w:r>
      <w:r>
        <w:t xml:space="preserve">is responsible for facilitating, coordinating, and managing all Testing for </w:t>
      </w:r>
      <w:r>
        <w:rPr>
          <w:u w:val="single" w:color="000000"/>
        </w:rPr>
        <w:t>all</w:t>
      </w:r>
      <w:r>
        <w:t xml:space="preserve"> DOT solutions.  </w:t>
      </w:r>
    </w:p>
    <w:p w14:paraId="4AB9FCE7" w14:textId="77777777" w:rsidR="00B24A08" w:rsidRDefault="00A42B4C">
      <w:pPr>
        <w:spacing w:after="169"/>
        <w:ind w:left="-5"/>
      </w:pPr>
      <w:r>
        <w:t xml:space="preserve">ITS provides the tools required to support all testing and security scanning as outlined below.  </w:t>
      </w:r>
    </w:p>
    <w:p w14:paraId="5C280913" w14:textId="77777777" w:rsidR="00B24A08" w:rsidRDefault="00A42B4C">
      <w:pPr>
        <w:ind w:left="-5"/>
      </w:pPr>
      <w:r>
        <w:t xml:space="preserve">Any solution </w:t>
      </w:r>
      <w:r>
        <w:t xml:space="preserve">developed and/or implemented for use by or on behalf of NYS must undergo vulnerability scanning as described in NYS-S15-002 </w:t>
      </w:r>
    </w:p>
    <w:p w14:paraId="5D3340C1" w14:textId="77777777" w:rsidR="00A42B4C" w:rsidRDefault="00A42B4C">
      <w:pPr>
        <w:spacing w:after="169"/>
        <w:ind w:left="-5"/>
      </w:pPr>
      <w:hyperlink r:id="rId7">
        <w:r>
          <w:t>(</w:t>
        </w:r>
      </w:hyperlink>
      <w:hyperlink r:id="rId8">
        <w:r>
          <w:rPr>
            <w:color w:val="0563C1"/>
            <w:u w:val="single" w:color="0563C1"/>
          </w:rPr>
          <w:t>https://its.ny.gov/document/vulnerability</w:t>
        </w:r>
      </w:hyperlink>
      <w:hyperlink r:id="rId9">
        <w:r>
          <w:rPr>
            <w:color w:val="0563C1"/>
            <w:u w:val="single" w:color="0563C1"/>
          </w:rPr>
          <w:t>-</w:t>
        </w:r>
      </w:hyperlink>
      <w:hyperlink r:id="rId10">
        <w:r>
          <w:rPr>
            <w:color w:val="0563C1"/>
            <w:u w:val="single" w:color="0563C1"/>
          </w:rPr>
          <w:t>scanning</w:t>
        </w:r>
      </w:hyperlink>
      <w:hyperlink r:id="rId11">
        <w:r>
          <w:rPr>
            <w:color w:val="0563C1"/>
            <w:u w:val="single" w:color="0563C1"/>
          </w:rPr>
          <w:t>-</w:t>
        </w:r>
      </w:hyperlink>
      <w:hyperlink r:id="rId12">
        <w:r>
          <w:rPr>
            <w:color w:val="0563C1"/>
            <w:u w:val="single" w:color="0563C1"/>
          </w:rPr>
          <w:t>standard</w:t>
        </w:r>
      </w:hyperlink>
      <w:hyperlink r:id="rId13">
        <w:r>
          <w:t>)</w:t>
        </w:r>
      </w:hyperlink>
      <w:r>
        <w:t xml:space="preserve"> prior to final release/deploy into production. This standard addresses pre-deployment scans, implementation scans, and frequency of scans (determined by the solutions information classification and connectivity/accessibility).  This standard also provides remediation timeframe expectations based on risk and severity of identified vulnerability.</w:t>
      </w:r>
    </w:p>
    <w:p w14:paraId="06F111F8" w14:textId="12482187" w:rsidR="00B24A08" w:rsidRDefault="00A42B4C">
      <w:pPr>
        <w:spacing w:after="169"/>
        <w:ind w:left="-5"/>
      </w:pPr>
      <w:r>
        <w:t xml:space="preserve">Un-remediated vulnerabilities </w:t>
      </w:r>
      <w:r w:rsidRPr="00A42B4C">
        <w:rPr>
          <w:b/>
          <w:bCs/>
        </w:rPr>
        <w:t>must</w:t>
      </w:r>
      <w:r>
        <w:t xml:space="preserve"> have a formal remediation plan and documented approval from the ITS </w:t>
      </w:r>
      <w:r>
        <w:t>ISO for DOT</w:t>
      </w:r>
      <w:r w:rsidR="00BC419A">
        <w:t xml:space="preserve">, the </w:t>
      </w:r>
      <w:r>
        <w:t xml:space="preserve">DOT </w:t>
      </w:r>
      <w:r w:rsidR="00BC419A">
        <w:t>CISO and the DOT Cyber Risk Coordinator</w:t>
      </w:r>
      <w:r>
        <w:t xml:space="preserve"> whom are responsible for DOT’s risk management mitigations.   </w:t>
      </w:r>
    </w:p>
    <w:p w14:paraId="694B186E" w14:textId="77777777" w:rsidR="00B24A08" w:rsidRDefault="00A42B4C">
      <w:pPr>
        <w:pStyle w:val="Heading1"/>
        <w:spacing w:after="158"/>
        <w:ind w:left="-5"/>
      </w:pPr>
      <w:r>
        <w:t>NYSDOT / ITS Technical Environment</w:t>
      </w:r>
      <w:r>
        <w:rPr>
          <w:b w:val="0"/>
        </w:rPr>
        <w:t xml:space="preserve">s </w:t>
      </w:r>
    </w:p>
    <w:p w14:paraId="00F51CCA" w14:textId="77777777" w:rsidR="00B24A08" w:rsidRDefault="00A42B4C">
      <w:pPr>
        <w:ind w:left="-5"/>
      </w:pPr>
      <w:r>
        <w:t xml:space="preserve">The NYSDOT technical environment is managed by the Office of Information </w:t>
      </w:r>
    </w:p>
    <w:p w14:paraId="565E2947" w14:textId="77777777" w:rsidR="00B24A08" w:rsidRDefault="00A42B4C">
      <w:pPr>
        <w:spacing w:after="170"/>
        <w:ind w:left="-5"/>
      </w:pPr>
      <w:r>
        <w:t>Technology Services (ITS) at the NYS Data Center, College of Nanoscale, Science and Engineering (CNSE) building located in the NYS University Campus in Albany.  The computer hardware and databases used in support of the resulting solution shall be configured to support multiple processing environments that are logically separated by Stealth COIs (Community of Interest), and in some cases, physically separated.  The logical separation is required for security as the NYS Data Center is a shared services envir</w:t>
      </w:r>
      <w:r>
        <w:t xml:space="preserve">onment, and multiple tiers are required to prevent ongoing development and testing </w:t>
      </w:r>
      <w:r>
        <w:lastRenderedPageBreak/>
        <w:t xml:space="preserve">activities from conflicting with one another, or with the production system, and allows the controlled implementation of new functionality and software patches.  The NYSDOT/ITS technical environment consists of four logical and physical tiers:  Development, Test, Quality Assurance (Staging), and Production. </w:t>
      </w:r>
    </w:p>
    <w:p w14:paraId="756275F6" w14:textId="77777777" w:rsidR="00B24A08" w:rsidRDefault="00A42B4C">
      <w:pPr>
        <w:pStyle w:val="Heading1"/>
        <w:spacing w:after="158"/>
        <w:ind w:left="-5"/>
      </w:pPr>
      <w:r>
        <w:t xml:space="preserve">NYSDOT / ITS Technical Environment Access Rules </w:t>
      </w:r>
    </w:p>
    <w:p w14:paraId="5D545C9F" w14:textId="09915D18" w:rsidR="00B24A08" w:rsidRDefault="00A42B4C">
      <w:pPr>
        <w:spacing w:after="167"/>
        <w:ind w:left="-5"/>
      </w:pPr>
      <w:r>
        <w:t xml:space="preserve">The Development environment is the ONLY environment where Vendors for DOT Contract solutions and ITS </w:t>
      </w:r>
      <w:r w:rsidR="00A34F64">
        <w:t>Application Development</w:t>
      </w:r>
      <w:r>
        <w:t xml:space="preserve"> Developers for DOT </w:t>
      </w:r>
      <w:r>
        <w:rPr>
          <w:u w:val="single" w:color="000000"/>
        </w:rPr>
        <w:t>could</w:t>
      </w:r>
      <w:r>
        <w:t xml:space="preserve"> have access / permissions.  </w:t>
      </w:r>
    </w:p>
    <w:p w14:paraId="08721C27" w14:textId="5463DE93" w:rsidR="00B24A08" w:rsidRDefault="00A42B4C">
      <w:pPr>
        <w:spacing w:after="170"/>
        <w:ind w:left="-5"/>
      </w:pPr>
      <w:r>
        <w:t xml:space="preserve">Vendors </w:t>
      </w:r>
      <w:r>
        <w:t>can have the base applications installed in the Development Environment on</w:t>
      </w:r>
      <w:r w:rsidR="00A34F64">
        <w:t>-</w:t>
      </w:r>
      <w:r>
        <w:t xml:space="preserve">prem and use that environment to configure and/or customize; or, use their off-site Development Environment. </w:t>
      </w:r>
    </w:p>
    <w:p w14:paraId="1CAEB639" w14:textId="4B295A71" w:rsidR="00B24A08" w:rsidRDefault="00A42B4C">
      <w:pPr>
        <w:spacing w:after="167"/>
        <w:ind w:left="-5"/>
      </w:pPr>
      <w:r>
        <w:t xml:space="preserve">If configuration and/or customization is done on-prem, the Vendor </w:t>
      </w:r>
      <w:r>
        <w:t xml:space="preserve">and </w:t>
      </w:r>
      <w:r w:rsidR="00A34F64">
        <w:t xml:space="preserve">the </w:t>
      </w:r>
      <w:r>
        <w:t xml:space="preserve">ITS </w:t>
      </w:r>
      <w:r w:rsidR="00A34F64">
        <w:t>Application Development</w:t>
      </w:r>
      <w:r>
        <w:t xml:space="preserve"> Developers </w:t>
      </w:r>
      <w:r>
        <w:rPr>
          <w:u w:val="single" w:color="000000"/>
        </w:rPr>
        <w:t>will</w:t>
      </w:r>
      <w:r>
        <w:t xml:space="preserve"> have the appropriate access/permissions to fulfill their duties. The</w:t>
      </w:r>
      <w:r w:rsidR="00A34F64">
        <w:t>se resources</w:t>
      </w:r>
      <w:r>
        <w:t xml:space="preserve"> </w:t>
      </w:r>
      <w:r w:rsidRPr="00A34F64">
        <w:rPr>
          <w:u w:val="single"/>
        </w:rPr>
        <w:t xml:space="preserve">will </w:t>
      </w:r>
      <w:r>
        <w:t xml:space="preserve">also perform Unit testing and resolution of defects as described in Section A below. The result will be a Release package to move application and data to the next environment. </w:t>
      </w:r>
    </w:p>
    <w:p w14:paraId="75916911" w14:textId="77777777" w:rsidR="00B24A08" w:rsidRDefault="00A42B4C">
      <w:pPr>
        <w:ind w:left="-5"/>
      </w:pPr>
      <w:r>
        <w:t xml:space="preserve">If configuration and/or customization is done off-site (not in the NYS Data Center), the </w:t>
      </w:r>
    </w:p>
    <w:p w14:paraId="6678B280" w14:textId="1C16E8C4" w:rsidR="00B24A08" w:rsidRDefault="00A34F64">
      <w:pPr>
        <w:spacing w:after="169"/>
        <w:ind w:left="-5"/>
      </w:pPr>
      <w:r>
        <w:t>Vendor</w:t>
      </w:r>
      <w:r w:rsidR="00A42B4C">
        <w:t xml:space="preserve"> </w:t>
      </w:r>
      <w:r w:rsidR="00A42B4C">
        <w:rPr>
          <w:u w:val="single" w:color="000000"/>
        </w:rPr>
        <w:t xml:space="preserve">will </w:t>
      </w:r>
      <w:r w:rsidR="00A42B4C">
        <w:t>have access/permissions to the on-</w:t>
      </w:r>
      <w:r w:rsidR="00A42B4C">
        <w:t xml:space="preserve">prem Development Environment. And, they </w:t>
      </w:r>
      <w:r w:rsidR="00A42B4C" w:rsidRPr="00A42B4C">
        <w:rPr>
          <w:u w:val="single"/>
        </w:rPr>
        <w:t>must</w:t>
      </w:r>
      <w:r w:rsidR="00A42B4C">
        <w:t xml:space="preserve"> perform Unit testing in the off-site and on</w:t>
      </w:r>
      <w:r>
        <w:t>-</w:t>
      </w:r>
      <w:r w:rsidR="00A42B4C">
        <w:t>prem development environments and resolution of defects</w:t>
      </w:r>
      <w:r w:rsidR="00A42B4C">
        <w:rPr>
          <w:rFonts w:ascii="Calibri" w:eastAsia="Calibri" w:hAnsi="Calibri" w:cs="Calibri"/>
          <w:sz w:val="22"/>
        </w:rPr>
        <w:t xml:space="preserve"> </w:t>
      </w:r>
      <w:r w:rsidR="00A42B4C">
        <w:t xml:space="preserve">as described in Section A below. The test and defect resolution results </w:t>
      </w:r>
      <w:r w:rsidR="00A42B4C" w:rsidRPr="00A42B4C">
        <w:rPr>
          <w:u w:val="single"/>
        </w:rPr>
        <w:t>must</w:t>
      </w:r>
      <w:r w:rsidR="00A42B4C">
        <w:t xml:space="preserve"> be included with the Release package and notes for ITS Deployment within the </w:t>
      </w:r>
      <w:r>
        <w:t>on-prem</w:t>
      </w:r>
      <w:r w:rsidR="00A42B4C">
        <w:t xml:space="preserve"> hosted Development Environment.  </w:t>
      </w:r>
    </w:p>
    <w:p w14:paraId="3F64C61F" w14:textId="45F75676" w:rsidR="00B24A08" w:rsidRDefault="00A42B4C">
      <w:pPr>
        <w:spacing w:after="169"/>
        <w:ind w:left="-5"/>
      </w:pPr>
      <w:r>
        <w:t xml:space="preserve">Solutions that </w:t>
      </w:r>
      <w:r w:rsidRPr="00A42B4C">
        <w:rPr>
          <w:u w:val="single"/>
        </w:rPr>
        <w:t>do not</w:t>
      </w:r>
      <w:r>
        <w:t xml:space="preserve"> require configuration and/or customization can be installed in the Test Environment on-prem.  The selected Vendor </w:t>
      </w:r>
      <w:r w:rsidR="00A34F64" w:rsidRPr="00A34F64">
        <w:rPr>
          <w:u w:val="single"/>
        </w:rPr>
        <w:t xml:space="preserve">will </w:t>
      </w:r>
      <w:r w:rsidR="00A34F64">
        <w:t>d</w:t>
      </w:r>
      <w:r>
        <w:t xml:space="preserve">evelop fully tested installation and data migration scripts (aka Release Packages) for the ITS teams to move applications and data to the Quality Assurance/Staging and Production Tiers. </w:t>
      </w:r>
    </w:p>
    <w:p w14:paraId="18116323" w14:textId="77777777" w:rsidR="00B24A08" w:rsidRDefault="00A42B4C">
      <w:pPr>
        <w:spacing w:after="0" w:line="259" w:lineRule="auto"/>
        <w:ind w:left="0" w:firstLine="0"/>
      </w:pPr>
      <w:r>
        <w:rPr>
          <w:b/>
        </w:rPr>
        <w:t xml:space="preserve"> </w:t>
      </w:r>
    </w:p>
    <w:p w14:paraId="6E150151" w14:textId="77777777" w:rsidR="00B24A08" w:rsidRDefault="00A42B4C">
      <w:pPr>
        <w:pStyle w:val="Heading1"/>
        <w:ind w:left="-5"/>
      </w:pPr>
      <w:r>
        <w:t xml:space="preserve">A. Development Environment </w:t>
      </w:r>
    </w:p>
    <w:p w14:paraId="36E064D5" w14:textId="77777777" w:rsidR="00B24A08" w:rsidRDefault="00A42B4C">
      <w:pPr>
        <w:spacing w:after="0" w:line="259" w:lineRule="auto"/>
        <w:ind w:left="0" w:firstLine="0"/>
      </w:pPr>
      <w:r>
        <w:rPr>
          <w:b/>
        </w:rPr>
        <w:t xml:space="preserve"> </w:t>
      </w:r>
    </w:p>
    <w:p w14:paraId="59890224" w14:textId="77777777" w:rsidR="00B24A08" w:rsidRDefault="00A42B4C">
      <w:pPr>
        <w:ind w:left="-5"/>
      </w:pPr>
      <w:r>
        <w:t xml:space="preserve">The Development Environment in the NYS Data Center is the environment where the </w:t>
      </w:r>
    </w:p>
    <w:p w14:paraId="0DC588A9" w14:textId="77777777" w:rsidR="00A34F64" w:rsidRDefault="00A42B4C">
      <w:pPr>
        <w:ind w:left="-5"/>
      </w:pPr>
      <w:r>
        <w:t>Vendors</w:t>
      </w:r>
      <w:r>
        <w:rPr>
          <w:rFonts w:ascii="Calibri" w:eastAsia="Calibri" w:hAnsi="Calibri" w:cs="Calibri"/>
          <w:sz w:val="22"/>
        </w:rPr>
        <w:t xml:space="preserve"> </w:t>
      </w:r>
      <w:r w:rsidRPr="00A34F64">
        <w:rPr>
          <w:u w:val="single"/>
        </w:rPr>
        <w:t>will</w:t>
      </w:r>
      <w:r>
        <w:t xml:space="preserve"> develop, modify, and test software code. The Development environment is the ONLY environment where Vendors</w:t>
      </w:r>
      <w:r>
        <w:rPr>
          <w:rFonts w:ascii="Calibri" w:eastAsia="Calibri" w:hAnsi="Calibri" w:cs="Calibri"/>
          <w:sz w:val="22"/>
        </w:rPr>
        <w:t xml:space="preserve"> </w:t>
      </w:r>
      <w:r>
        <w:t>will have appropriate access / permissions. The development environment is used to perform Unit testing.</w:t>
      </w:r>
    </w:p>
    <w:p w14:paraId="38B5E5F4" w14:textId="77777777" w:rsidR="00A34F64" w:rsidRDefault="00A34F64">
      <w:pPr>
        <w:ind w:left="-5"/>
      </w:pPr>
    </w:p>
    <w:p w14:paraId="273ECE90" w14:textId="77777777" w:rsidR="00A42B4C" w:rsidRDefault="00A42B4C">
      <w:pPr>
        <w:ind w:left="-5"/>
      </w:pPr>
      <w:r>
        <w:t>Unit testing is the most ‘micro’ scale of testing and is used to validate whether the small units of the application are working as per the requirements or not.</w:t>
      </w:r>
    </w:p>
    <w:p w14:paraId="7296661D" w14:textId="77777777" w:rsidR="00A42B4C" w:rsidRDefault="00A42B4C">
      <w:pPr>
        <w:ind w:left="-5"/>
      </w:pPr>
    </w:p>
    <w:p w14:paraId="41DA60FD" w14:textId="77777777" w:rsidR="00A42B4C" w:rsidRDefault="00A42B4C">
      <w:pPr>
        <w:ind w:left="-5"/>
      </w:pPr>
      <w:r>
        <w:lastRenderedPageBreak/>
        <w:t xml:space="preserve">The scripts are written and performed </w:t>
      </w:r>
      <w:r w:rsidRPr="00A42B4C">
        <w:rPr>
          <w:u w:val="single"/>
        </w:rPr>
        <w:t>by the Vendor</w:t>
      </w:r>
      <w:r>
        <w:t>, as they require detailed knowledge of the internal program design, and cover things like statements, branches, conditions and paths.</w:t>
      </w:r>
    </w:p>
    <w:p w14:paraId="134949C5" w14:textId="77777777" w:rsidR="00A42B4C" w:rsidRDefault="00A42B4C">
      <w:pPr>
        <w:ind w:left="-5"/>
      </w:pPr>
    </w:p>
    <w:p w14:paraId="7823F2D8" w14:textId="71C7A672" w:rsidR="00B24A08" w:rsidRDefault="00A42B4C">
      <w:pPr>
        <w:ind w:left="-5"/>
      </w:pPr>
      <w:r>
        <w:t xml:space="preserve">Unit tests should also include the preliminary testing of interfaces (exchanges of data or control) with other </w:t>
      </w:r>
      <w:r w:rsidR="00A34F64">
        <w:t xml:space="preserve">DOT or non-DOT </w:t>
      </w:r>
      <w:r>
        <w:t xml:space="preserve">solutions.  </w:t>
      </w:r>
    </w:p>
    <w:p w14:paraId="16284B85" w14:textId="77777777" w:rsidR="00B24A08" w:rsidRDefault="00A42B4C">
      <w:pPr>
        <w:spacing w:after="0" w:line="259" w:lineRule="auto"/>
        <w:ind w:left="0" w:firstLine="0"/>
      </w:pPr>
      <w:r>
        <w:t xml:space="preserve"> </w:t>
      </w:r>
    </w:p>
    <w:p w14:paraId="2AE369B7" w14:textId="77777777" w:rsidR="00A34F64" w:rsidRDefault="00A42B4C">
      <w:pPr>
        <w:ind w:left="-5" w:right="336"/>
      </w:pPr>
      <w:r>
        <w:t xml:space="preserve">The Release package from the Vendor </w:t>
      </w:r>
      <w:r w:rsidRPr="00A34F64">
        <w:rPr>
          <w:u w:val="single"/>
        </w:rPr>
        <w:t>must</w:t>
      </w:r>
      <w:r>
        <w:t xml:space="preserve"> contain detailed notes/instructions/steps including, but not limited to:</w:t>
      </w:r>
    </w:p>
    <w:p w14:paraId="6FE755D4" w14:textId="3F1C9444" w:rsidR="00A34F64" w:rsidRDefault="00A42B4C" w:rsidP="00A34F64">
      <w:pPr>
        <w:pStyle w:val="ListParagraph"/>
        <w:numPr>
          <w:ilvl w:val="0"/>
          <w:numId w:val="8"/>
        </w:numPr>
        <w:ind w:right="336"/>
      </w:pPr>
      <w:r>
        <w:t>All code applicable to the Release</w:t>
      </w:r>
    </w:p>
    <w:p w14:paraId="1ABC3A62" w14:textId="703D8157" w:rsidR="00A34F64" w:rsidRDefault="00A42B4C" w:rsidP="00A34F64">
      <w:pPr>
        <w:pStyle w:val="ListParagraph"/>
        <w:numPr>
          <w:ilvl w:val="0"/>
          <w:numId w:val="8"/>
        </w:numPr>
        <w:ind w:right="336"/>
      </w:pPr>
      <w:r>
        <w:t>Separate DDL and DML scripts appropriate to said Release</w:t>
      </w:r>
    </w:p>
    <w:p w14:paraId="22E5FB52" w14:textId="14625448" w:rsidR="00B24A08" w:rsidRDefault="00A42B4C" w:rsidP="00A34F64">
      <w:pPr>
        <w:pStyle w:val="ListParagraph"/>
        <w:numPr>
          <w:ilvl w:val="0"/>
          <w:numId w:val="8"/>
        </w:numPr>
        <w:ind w:right="336"/>
      </w:pPr>
      <w:r>
        <w:t xml:space="preserve">Detail of new features/enhancements included in the Release </w:t>
      </w:r>
    </w:p>
    <w:p w14:paraId="6BE72FA2" w14:textId="77777777" w:rsidR="00B24A08" w:rsidRDefault="00A42B4C" w:rsidP="00A34F64">
      <w:pPr>
        <w:pStyle w:val="ListParagraph"/>
        <w:numPr>
          <w:ilvl w:val="0"/>
          <w:numId w:val="8"/>
        </w:numPr>
      </w:pPr>
      <w:r>
        <w:t xml:space="preserve">Detail of Bug fixes (if any) included in the Release </w:t>
      </w:r>
    </w:p>
    <w:p w14:paraId="2CC973DD" w14:textId="5403A5B8" w:rsidR="00A34F64" w:rsidRDefault="00A42B4C" w:rsidP="00A34F64">
      <w:pPr>
        <w:pStyle w:val="ListParagraph"/>
        <w:numPr>
          <w:ilvl w:val="0"/>
          <w:numId w:val="8"/>
        </w:numPr>
      </w:pPr>
      <w:r>
        <w:t>Test cases/Scenarios and test results to be executed as part of th</w:t>
      </w:r>
      <w:r w:rsidR="00A34F64">
        <w:t>e</w:t>
      </w:r>
      <w:r>
        <w:t xml:space="preserve"> </w:t>
      </w:r>
      <w:r>
        <w:t>Release</w:t>
      </w:r>
    </w:p>
    <w:p w14:paraId="77211F6B" w14:textId="33826780" w:rsidR="00B24A08" w:rsidRDefault="00A42B4C" w:rsidP="00A34F64">
      <w:pPr>
        <w:pStyle w:val="ListParagraph"/>
        <w:numPr>
          <w:ilvl w:val="0"/>
          <w:numId w:val="8"/>
        </w:numPr>
      </w:pPr>
      <w:r>
        <w:t xml:space="preserve">Confirmation that New features/hot fixes included as part of the Release do not break the existing business processes in the environment </w:t>
      </w:r>
    </w:p>
    <w:p w14:paraId="4CBF31EC" w14:textId="77777777" w:rsidR="00B24A08" w:rsidRDefault="00A42B4C">
      <w:pPr>
        <w:spacing w:after="0" w:line="259" w:lineRule="auto"/>
        <w:ind w:left="0" w:firstLine="0"/>
      </w:pPr>
      <w:r>
        <w:t xml:space="preserve"> </w:t>
      </w:r>
    </w:p>
    <w:p w14:paraId="6DA76984" w14:textId="77777777" w:rsidR="00A34F64" w:rsidRDefault="00A42B4C">
      <w:pPr>
        <w:ind w:left="-5"/>
      </w:pPr>
      <w:r>
        <w:t xml:space="preserve">The ITS </w:t>
      </w:r>
      <w:r w:rsidR="00A34F64">
        <w:t>Application Development</w:t>
      </w:r>
      <w:r>
        <w:t xml:space="preserve"> Lead acting as ITS </w:t>
      </w:r>
      <w:r>
        <w:t>Release Specialist is responsible for accepting the Release package from the Vendor, and ensuring that all requirements as stated above are complete</w:t>
      </w:r>
      <w:r w:rsidR="00A34F64">
        <w:t>.</w:t>
      </w:r>
    </w:p>
    <w:p w14:paraId="48A18D4C" w14:textId="77777777" w:rsidR="00A34F64" w:rsidRDefault="00A42B4C" w:rsidP="00A34F64">
      <w:pPr>
        <w:pStyle w:val="ListParagraph"/>
        <w:numPr>
          <w:ilvl w:val="0"/>
          <w:numId w:val="9"/>
        </w:numPr>
      </w:pPr>
      <w:r>
        <w:t>If complete, the Release record will be created with all necessary tasks and assignments.</w:t>
      </w:r>
    </w:p>
    <w:p w14:paraId="5DEB13DB" w14:textId="5854CF4C" w:rsidR="00B24A08" w:rsidRDefault="00A42B4C" w:rsidP="00A34F64">
      <w:pPr>
        <w:pStyle w:val="ListParagraph"/>
        <w:numPr>
          <w:ilvl w:val="0"/>
          <w:numId w:val="9"/>
        </w:numPr>
      </w:pPr>
      <w:r>
        <w:t xml:space="preserve">If not complete, the Release package will be rejected and sent back to the Vendor with documented requirements to make complete. </w:t>
      </w:r>
    </w:p>
    <w:p w14:paraId="1E65B2B2" w14:textId="77777777" w:rsidR="00B24A08" w:rsidRDefault="00A42B4C">
      <w:pPr>
        <w:spacing w:after="0" w:line="259" w:lineRule="auto"/>
        <w:ind w:left="0" w:firstLine="0"/>
      </w:pPr>
      <w:r>
        <w:t xml:space="preserve"> </w:t>
      </w:r>
    </w:p>
    <w:p w14:paraId="3E850CFD" w14:textId="7320727B" w:rsidR="00B24A08" w:rsidRDefault="00A42B4C">
      <w:pPr>
        <w:ind w:left="-5"/>
      </w:pPr>
      <w:r>
        <w:t xml:space="preserve">Vendors </w:t>
      </w:r>
      <w:r w:rsidRPr="00A34F64">
        <w:rPr>
          <w:u w:val="single"/>
        </w:rPr>
        <w:t>will</w:t>
      </w:r>
      <w:r>
        <w:t xml:space="preserve"> perform full Unit testing to ensure ALL business functionality developed as part of said Release / Deploy tests successfully. The Vendors</w:t>
      </w:r>
      <w:r>
        <w:t xml:space="preserve"> are responsible to triage and resolve ALL failed testing prior </w:t>
      </w:r>
      <w:r w:rsidR="00A34F64">
        <w:t xml:space="preserve">to </w:t>
      </w:r>
      <w:r>
        <w:t xml:space="preserve">requesting to release and deploy to the next non-production tier. </w:t>
      </w:r>
    </w:p>
    <w:p w14:paraId="115013D7" w14:textId="77777777" w:rsidR="00B24A08" w:rsidRDefault="00A42B4C">
      <w:pPr>
        <w:spacing w:after="0" w:line="259" w:lineRule="auto"/>
        <w:ind w:left="0" w:firstLine="0"/>
      </w:pPr>
      <w:r>
        <w:t xml:space="preserve"> </w:t>
      </w:r>
    </w:p>
    <w:p w14:paraId="3FAD8A6B" w14:textId="77777777" w:rsidR="00A34F64" w:rsidRDefault="00A42B4C">
      <w:pPr>
        <w:ind w:left="-5"/>
      </w:pPr>
      <w:r>
        <w:t xml:space="preserve">ITS </w:t>
      </w:r>
      <w:r>
        <w:t xml:space="preserve">QA/QC </w:t>
      </w:r>
      <w:r w:rsidR="00A34F64">
        <w:t>Lead w</w:t>
      </w:r>
      <w:r>
        <w:t xml:space="preserve">ill perform ‘smoke testing’ </w:t>
      </w:r>
      <w:r w:rsidR="00A34F64">
        <w:t>(</w:t>
      </w:r>
      <w:r>
        <w:t>aka build verification testing</w:t>
      </w:r>
      <w:r w:rsidR="00A34F64">
        <w:t>)</w:t>
      </w:r>
      <w:r>
        <w:t xml:space="preserve">. This process helps to test whether all the environment aspects are running successfully and whether the build is stable or not and justifies if the build can be confirmed / authorized for Release and Deployment to the next non-production environment. </w:t>
      </w:r>
    </w:p>
    <w:p w14:paraId="53D3DA96" w14:textId="77777777" w:rsidR="00A34F64" w:rsidRDefault="00A34F64">
      <w:pPr>
        <w:ind w:left="-5"/>
      </w:pPr>
    </w:p>
    <w:p w14:paraId="4815CEFC" w14:textId="5A53E105" w:rsidR="00B24A08" w:rsidRDefault="00A42B4C">
      <w:pPr>
        <w:ind w:left="-5"/>
      </w:pPr>
      <w:r>
        <w:t xml:space="preserve">The </w:t>
      </w:r>
      <w:r w:rsidR="00A34F64">
        <w:t xml:space="preserve">completion </w:t>
      </w:r>
      <w:r>
        <w:t xml:space="preserve">of the Smoke Test </w:t>
      </w:r>
      <w:r w:rsidR="00A34F64">
        <w:t>task</w:t>
      </w:r>
      <w:r>
        <w:t xml:space="preserve"> by the ITS</w:t>
      </w:r>
      <w:r>
        <w:t xml:space="preserve"> QA/QC </w:t>
      </w:r>
      <w:r w:rsidR="00A34F64">
        <w:t>Lead</w:t>
      </w:r>
      <w:r>
        <w:t xml:space="preserve"> indicates approval to Release and Deploy to the next non-production environment.  </w:t>
      </w:r>
    </w:p>
    <w:p w14:paraId="07B27603" w14:textId="7A5E5BA9" w:rsidR="00A42B4C" w:rsidRDefault="00A42B4C">
      <w:pPr>
        <w:spacing w:after="0" w:line="259" w:lineRule="auto"/>
        <w:ind w:left="0" w:firstLine="0"/>
        <w:rPr>
          <w:b/>
        </w:rPr>
      </w:pPr>
      <w:r>
        <w:rPr>
          <w:b/>
        </w:rPr>
        <w:t xml:space="preserve"> </w:t>
      </w:r>
    </w:p>
    <w:p w14:paraId="75027563" w14:textId="77777777" w:rsidR="00B24A08" w:rsidRDefault="00A42B4C">
      <w:pPr>
        <w:spacing w:after="0" w:line="259" w:lineRule="auto"/>
        <w:ind w:left="0" w:firstLine="0"/>
      </w:pPr>
      <w:r>
        <w:rPr>
          <w:b/>
        </w:rPr>
        <w:br w:type="column"/>
      </w:r>
    </w:p>
    <w:p w14:paraId="64660A1C" w14:textId="77777777" w:rsidR="00B24A08" w:rsidRDefault="00A42B4C">
      <w:pPr>
        <w:pStyle w:val="Heading1"/>
        <w:ind w:left="-5"/>
      </w:pPr>
      <w:r>
        <w:t xml:space="preserve">B. Test Environment </w:t>
      </w:r>
    </w:p>
    <w:p w14:paraId="399EB6C7" w14:textId="77777777" w:rsidR="00B24A08" w:rsidRDefault="00A42B4C">
      <w:pPr>
        <w:spacing w:after="0" w:line="259" w:lineRule="auto"/>
        <w:ind w:left="0" w:firstLine="0"/>
      </w:pPr>
      <w:r>
        <w:t xml:space="preserve"> </w:t>
      </w:r>
    </w:p>
    <w:p w14:paraId="18D6CBA2" w14:textId="10EF569D" w:rsidR="00B24A08" w:rsidRDefault="00A42B4C">
      <w:pPr>
        <w:ind w:left="-5"/>
      </w:pPr>
      <w:r>
        <w:t>This environment is used for Functionality, User Interface, Integration and Regression testing.  Functionality testing is a collaborative effort by the Vendor</w:t>
      </w:r>
      <w:r>
        <w:t xml:space="preserve">, ITS </w:t>
      </w:r>
      <w:r w:rsidR="00A34F64">
        <w:t xml:space="preserve">Application Development </w:t>
      </w:r>
      <w:r>
        <w:t xml:space="preserve">Developers </w:t>
      </w:r>
      <w:r>
        <w:t xml:space="preserve">and DOT Core testers which </w:t>
      </w:r>
      <w:r w:rsidRPr="00A42B4C">
        <w:rPr>
          <w:u w:val="single"/>
        </w:rPr>
        <w:t>requires no knowledge</w:t>
      </w:r>
      <w:r>
        <w:t xml:space="preserve"> of the internal design.  It is software testing that evaluates the solution's overall compliance with its specified functional requirements and behavior versus the expectations of the customer. </w:t>
      </w:r>
    </w:p>
    <w:p w14:paraId="034EC971" w14:textId="77777777" w:rsidR="00B24A08" w:rsidRDefault="00A42B4C">
      <w:pPr>
        <w:spacing w:after="0" w:line="259" w:lineRule="auto"/>
        <w:ind w:left="0" w:firstLine="0"/>
      </w:pPr>
      <w:r>
        <w:t xml:space="preserve"> </w:t>
      </w:r>
    </w:p>
    <w:p w14:paraId="0092A163" w14:textId="77777777" w:rsidR="00B24A08" w:rsidRDefault="00A42B4C">
      <w:pPr>
        <w:ind w:left="-5"/>
      </w:pPr>
      <w:r>
        <w:t xml:space="preserve">Testing for this environment includes: </w:t>
      </w:r>
    </w:p>
    <w:p w14:paraId="14460253" w14:textId="77777777" w:rsidR="00B24A08" w:rsidRDefault="00A42B4C">
      <w:pPr>
        <w:spacing w:after="0" w:line="259" w:lineRule="auto"/>
        <w:ind w:left="0" w:firstLine="0"/>
      </w:pPr>
      <w:r>
        <w:t xml:space="preserve"> </w:t>
      </w:r>
    </w:p>
    <w:p w14:paraId="5CD3ECD5" w14:textId="2300AD76" w:rsidR="00B24A08" w:rsidRDefault="00A42B4C">
      <w:pPr>
        <w:numPr>
          <w:ilvl w:val="0"/>
          <w:numId w:val="3"/>
        </w:numPr>
        <w:ind w:hanging="360"/>
      </w:pPr>
      <w:r>
        <w:rPr>
          <w:b/>
        </w:rPr>
        <w:t xml:space="preserve">Functionality testing </w:t>
      </w:r>
      <w:r w:rsidR="00A34F64">
        <w:rPr>
          <w:b/>
        </w:rPr>
        <w:t>(</w:t>
      </w:r>
      <w:r>
        <w:rPr>
          <w:b/>
        </w:rPr>
        <w:t>aka Specifications-based testing</w:t>
      </w:r>
      <w:r w:rsidR="00A34F64">
        <w:rPr>
          <w:b/>
        </w:rPr>
        <w:t>)</w:t>
      </w:r>
      <w:r>
        <w:t xml:space="preserve"> - Validating the system against the functional specifications and verifies the features against specified set of user specifications.</w:t>
      </w:r>
    </w:p>
    <w:p w14:paraId="09EA02DD" w14:textId="77777777" w:rsidR="00A34F64" w:rsidRDefault="00A34F64" w:rsidP="00A34F64">
      <w:pPr>
        <w:ind w:left="720" w:firstLine="0"/>
      </w:pPr>
    </w:p>
    <w:p w14:paraId="4931876B" w14:textId="25FA75F4" w:rsidR="00B24A08" w:rsidRDefault="00A42B4C">
      <w:pPr>
        <w:ind w:left="730"/>
      </w:pPr>
      <w:r>
        <w:rPr>
          <w:u w:val="single" w:color="000000"/>
        </w:rPr>
        <w:t>Role:</w:t>
      </w:r>
      <w:r>
        <w:t xml:space="preserve"> Vendor</w:t>
      </w:r>
      <w:r>
        <w:t xml:space="preserve">, ITS </w:t>
      </w:r>
      <w:r w:rsidR="00A34F64">
        <w:t>Application Development Lead</w:t>
      </w:r>
      <w:r>
        <w:t xml:space="preserve">, ITS </w:t>
      </w:r>
      <w:r>
        <w:t xml:space="preserve">QA/QC </w:t>
      </w:r>
      <w:r w:rsidR="00A34F64">
        <w:t>Lead</w:t>
      </w:r>
      <w:r>
        <w:t>, and DOT Core testers.</w:t>
      </w:r>
    </w:p>
    <w:p w14:paraId="6E94CA18" w14:textId="77777777" w:rsidR="00A34F64" w:rsidRDefault="00A34F64">
      <w:pPr>
        <w:ind w:left="730"/>
      </w:pPr>
    </w:p>
    <w:p w14:paraId="236B013A" w14:textId="77777777" w:rsidR="00A34F64" w:rsidRDefault="00A42B4C">
      <w:pPr>
        <w:numPr>
          <w:ilvl w:val="0"/>
          <w:numId w:val="3"/>
        </w:numPr>
        <w:ind w:hanging="360"/>
      </w:pPr>
      <w:r>
        <w:rPr>
          <w:b/>
        </w:rPr>
        <w:t>User Interface testing</w:t>
      </w:r>
      <w:r>
        <w:t xml:space="preserve"> - Verification that the Graphical User Interface (GUI) meets its written specifications, including look and feel ('user-friendliness'), handicap compliance, drop downs, lists of values, validity checking, etc.</w:t>
      </w:r>
    </w:p>
    <w:p w14:paraId="40454A3F" w14:textId="77777777" w:rsidR="00A34F64" w:rsidRDefault="00A34F64" w:rsidP="00A34F64">
      <w:pPr>
        <w:ind w:left="720" w:firstLine="0"/>
      </w:pPr>
    </w:p>
    <w:p w14:paraId="0C24F056" w14:textId="78546199" w:rsidR="00B24A08" w:rsidRDefault="00A42B4C" w:rsidP="00A34F64">
      <w:pPr>
        <w:ind w:left="720" w:firstLine="0"/>
      </w:pPr>
      <w:r w:rsidRPr="00A34F64">
        <w:rPr>
          <w:u w:val="single" w:color="000000"/>
        </w:rPr>
        <w:t>Role:</w:t>
      </w:r>
      <w:r>
        <w:t xml:space="preserve"> Vendor</w:t>
      </w:r>
      <w:r>
        <w:t xml:space="preserve">, ITS CTO </w:t>
      </w:r>
      <w:r w:rsidR="00202104">
        <w:t>Application Development Lead</w:t>
      </w:r>
      <w:r>
        <w:t xml:space="preserve">, ITS </w:t>
      </w:r>
      <w:r>
        <w:t xml:space="preserve">QA/QC </w:t>
      </w:r>
      <w:r w:rsidR="00202104">
        <w:t>Lead</w:t>
      </w:r>
      <w:r>
        <w:t>, and DOT Core testers.</w:t>
      </w:r>
    </w:p>
    <w:p w14:paraId="6D386152" w14:textId="77777777" w:rsidR="00202104" w:rsidRDefault="00202104" w:rsidP="00A34F64">
      <w:pPr>
        <w:ind w:left="720" w:firstLine="0"/>
      </w:pPr>
    </w:p>
    <w:p w14:paraId="0024CC44" w14:textId="26FA80ED" w:rsidR="00B24A08" w:rsidRDefault="00A42B4C">
      <w:pPr>
        <w:numPr>
          <w:ilvl w:val="0"/>
          <w:numId w:val="3"/>
        </w:numPr>
        <w:ind w:hanging="360"/>
      </w:pPr>
      <w:r>
        <w:rPr>
          <w:b/>
        </w:rPr>
        <w:t xml:space="preserve">Integration testing – </w:t>
      </w:r>
      <w:r>
        <w:t>Verification that individual modules of the application when combined and tested as a group to verify the functionality after combining different modules.</w:t>
      </w:r>
    </w:p>
    <w:p w14:paraId="2F724EE7" w14:textId="77777777" w:rsidR="00202104" w:rsidRDefault="00202104" w:rsidP="00202104">
      <w:pPr>
        <w:ind w:left="720" w:firstLine="0"/>
      </w:pPr>
    </w:p>
    <w:p w14:paraId="1EBD08F3" w14:textId="59754AA9" w:rsidR="00B24A08" w:rsidRDefault="00A42B4C">
      <w:pPr>
        <w:ind w:left="730"/>
      </w:pPr>
      <w:r>
        <w:rPr>
          <w:u w:val="single" w:color="000000"/>
        </w:rPr>
        <w:t>Role:</w:t>
      </w:r>
      <w:r>
        <w:t xml:space="preserve"> Vendor</w:t>
      </w:r>
      <w:r>
        <w:t xml:space="preserve">, ITS </w:t>
      </w:r>
      <w:r w:rsidR="00202104">
        <w:t>Application Development Lead</w:t>
      </w:r>
      <w:r>
        <w:t xml:space="preserve">, ITS </w:t>
      </w:r>
      <w:r w:rsidR="00202104">
        <w:t>Q</w:t>
      </w:r>
      <w:r>
        <w:t xml:space="preserve">A/QC </w:t>
      </w:r>
      <w:r w:rsidR="00202104">
        <w:t>Lead</w:t>
      </w:r>
      <w:r>
        <w:t>, and DOT Core testers.</w:t>
      </w:r>
    </w:p>
    <w:p w14:paraId="2EEAD07E" w14:textId="77777777" w:rsidR="00202104" w:rsidRDefault="00202104">
      <w:pPr>
        <w:ind w:left="730"/>
      </w:pPr>
    </w:p>
    <w:p w14:paraId="1AD511D9" w14:textId="77777777" w:rsidR="00A42B4C" w:rsidRDefault="00A42B4C">
      <w:pPr>
        <w:numPr>
          <w:ilvl w:val="0"/>
          <w:numId w:val="3"/>
        </w:numPr>
        <w:ind w:hanging="360"/>
      </w:pPr>
      <w:r>
        <w:rPr>
          <w:b/>
        </w:rPr>
        <w:t>Regression testing</w:t>
      </w:r>
      <w:r>
        <w:t xml:space="preserve"> - Regression testing focuses on finding defects (previously working functionality that has stopped working) after changes to the code or the operating environment have taken place.  The extent of testing will depend on the magnitude of the changes in the Release and/or the level of risk to NYSDOT should the software fail.</w:t>
      </w:r>
    </w:p>
    <w:p w14:paraId="42846D24" w14:textId="77777777" w:rsidR="00A42B4C" w:rsidRDefault="00A42B4C" w:rsidP="00A42B4C">
      <w:pPr>
        <w:ind w:left="720" w:firstLine="0"/>
        <w:rPr>
          <w:b/>
        </w:rPr>
      </w:pPr>
    </w:p>
    <w:p w14:paraId="0DADF3F6" w14:textId="7B1A7EEE" w:rsidR="00202104" w:rsidRDefault="00A42B4C" w:rsidP="00A42B4C">
      <w:pPr>
        <w:ind w:left="720" w:firstLine="0"/>
      </w:pPr>
      <w:r>
        <w:t xml:space="preserve">ITS strives to fashion easily repeatable, preferably automated, tests to help streamline regression testing efforts.  A sanity test, or sanity check, is a basic </w:t>
      </w:r>
      <w:r>
        <w:lastRenderedPageBreak/>
        <w:t>type of regression test used to quickly assure that the application or solution works as expected.</w:t>
      </w:r>
    </w:p>
    <w:p w14:paraId="550D0741" w14:textId="6574D2F9" w:rsidR="00B24A08" w:rsidRDefault="00B24A08" w:rsidP="00202104">
      <w:pPr>
        <w:ind w:left="720" w:firstLine="0"/>
      </w:pPr>
    </w:p>
    <w:p w14:paraId="6FDC1A95" w14:textId="04325560" w:rsidR="00B24A08" w:rsidRDefault="00A42B4C">
      <w:pPr>
        <w:ind w:left="730"/>
      </w:pPr>
      <w:r>
        <w:rPr>
          <w:u w:val="single" w:color="000000"/>
        </w:rPr>
        <w:t>Role:</w:t>
      </w:r>
      <w:r>
        <w:t xml:space="preserve"> Vendor</w:t>
      </w:r>
      <w:r>
        <w:t xml:space="preserve">, ITS </w:t>
      </w:r>
      <w:r w:rsidR="00202104">
        <w:t>Application Development Lead</w:t>
      </w:r>
      <w:r>
        <w:t xml:space="preserve">, ITS </w:t>
      </w:r>
      <w:r>
        <w:t xml:space="preserve">QA/QC </w:t>
      </w:r>
      <w:r w:rsidR="00202104">
        <w:t>Lead</w:t>
      </w:r>
      <w:r>
        <w:t xml:space="preserve">, and DOT Core testers.  </w:t>
      </w:r>
    </w:p>
    <w:p w14:paraId="69F4BB64" w14:textId="77777777" w:rsidR="00B24A08" w:rsidRDefault="00A42B4C">
      <w:pPr>
        <w:spacing w:after="0" w:line="259" w:lineRule="auto"/>
        <w:ind w:left="720" w:firstLine="0"/>
      </w:pPr>
      <w:r>
        <w:t xml:space="preserve"> </w:t>
      </w:r>
    </w:p>
    <w:p w14:paraId="6CC5CF81" w14:textId="77777777" w:rsidR="00B24A08" w:rsidRDefault="00A42B4C">
      <w:pPr>
        <w:ind w:left="-5"/>
      </w:pPr>
      <w:r>
        <w:t xml:space="preserve">The Vendors are responsible to triage and resolve </w:t>
      </w:r>
      <w:r w:rsidRPr="00202104">
        <w:rPr>
          <w:b/>
          <w:bCs/>
        </w:rPr>
        <w:t>ALL</w:t>
      </w:r>
      <w:r>
        <w:t xml:space="preserve"> failed testing prior requesting to release and deployment to the next non-production tier. </w:t>
      </w:r>
    </w:p>
    <w:p w14:paraId="7BB68271" w14:textId="77777777" w:rsidR="00B24A08" w:rsidRDefault="00A42B4C">
      <w:pPr>
        <w:spacing w:after="20" w:line="259" w:lineRule="auto"/>
        <w:ind w:left="0" w:firstLine="0"/>
      </w:pPr>
      <w:r>
        <w:t xml:space="preserve"> </w:t>
      </w:r>
    </w:p>
    <w:p w14:paraId="7FA5A3B8" w14:textId="77777777" w:rsidR="00202104" w:rsidRDefault="00A42B4C">
      <w:pPr>
        <w:ind w:left="-5"/>
      </w:pPr>
      <w:r>
        <w:t xml:space="preserve">ITS </w:t>
      </w:r>
      <w:r>
        <w:t xml:space="preserve">QA/QC </w:t>
      </w:r>
      <w:r w:rsidR="00202104">
        <w:t xml:space="preserve">Lead </w:t>
      </w:r>
      <w:r>
        <w:t xml:space="preserve">will perform ‘smoke testing’ </w:t>
      </w:r>
      <w:r w:rsidR="00202104">
        <w:t>(</w:t>
      </w:r>
      <w:r>
        <w:t>aka build verification testing</w:t>
      </w:r>
      <w:r w:rsidR="00202104">
        <w:t>)</w:t>
      </w:r>
      <w:r>
        <w:t>. This process helps to test whether all the environment aspects are running successfully and whether the build is stable or not and justifies if the build can be confirmed / authorized for Release and Deployment to the next non-production environment.</w:t>
      </w:r>
    </w:p>
    <w:p w14:paraId="1ABD85AB" w14:textId="77777777" w:rsidR="00202104" w:rsidRDefault="00202104">
      <w:pPr>
        <w:ind w:left="-5"/>
      </w:pPr>
    </w:p>
    <w:p w14:paraId="23B72F8D" w14:textId="1ED95CE9" w:rsidR="00B24A08" w:rsidRDefault="00A42B4C">
      <w:pPr>
        <w:ind w:left="-5"/>
      </w:pPr>
      <w:r>
        <w:t xml:space="preserve">The </w:t>
      </w:r>
      <w:r w:rsidR="00202104">
        <w:t>completion</w:t>
      </w:r>
      <w:r>
        <w:t xml:space="preserve"> of the Smoke Test </w:t>
      </w:r>
      <w:r w:rsidR="00202104">
        <w:t>task</w:t>
      </w:r>
      <w:r>
        <w:t xml:space="preserve"> by the ITS </w:t>
      </w:r>
      <w:r>
        <w:t xml:space="preserve">QA/QC </w:t>
      </w:r>
      <w:r w:rsidR="00202104">
        <w:t>Lead</w:t>
      </w:r>
      <w:r>
        <w:t xml:space="preserve"> </w:t>
      </w:r>
      <w:r>
        <w:t xml:space="preserve">indicates approval to Release and Deploy to the next non-production environment. </w:t>
      </w:r>
    </w:p>
    <w:p w14:paraId="45A7E97F" w14:textId="77777777" w:rsidR="00B24A08" w:rsidRDefault="00A42B4C">
      <w:pPr>
        <w:spacing w:after="0" w:line="259" w:lineRule="auto"/>
        <w:ind w:left="0" w:firstLine="0"/>
      </w:pPr>
      <w:r>
        <w:t xml:space="preserve"> </w:t>
      </w:r>
    </w:p>
    <w:p w14:paraId="55B58C98" w14:textId="77777777" w:rsidR="00B24A08" w:rsidRDefault="00A42B4C">
      <w:pPr>
        <w:pStyle w:val="Heading2"/>
        <w:ind w:left="-5"/>
      </w:pPr>
      <w:r>
        <w:t xml:space="preserve">C. Quality Assurance / Staging Environment </w:t>
      </w:r>
    </w:p>
    <w:p w14:paraId="30DF8CCB" w14:textId="77777777" w:rsidR="00B24A08" w:rsidRDefault="00A42B4C">
      <w:pPr>
        <w:spacing w:after="0" w:line="259" w:lineRule="auto"/>
        <w:ind w:left="0" w:firstLine="0"/>
      </w:pPr>
      <w:r>
        <w:t xml:space="preserve"> </w:t>
      </w:r>
    </w:p>
    <w:p w14:paraId="65309CF3" w14:textId="77777777" w:rsidR="00CF3137" w:rsidRDefault="00A42B4C">
      <w:pPr>
        <w:spacing w:after="4" w:line="251" w:lineRule="auto"/>
        <w:ind w:left="0" w:right="-6" w:firstLine="0"/>
        <w:jc w:val="both"/>
      </w:pPr>
      <w:r>
        <w:t xml:space="preserve">This environment is supposed to mimic and simulate the Production environment. </w:t>
      </w:r>
      <w:r>
        <w:rPr>
          <w:u w:val="single" w:color="000000"/>
        </w:rPr>
        <w:t>Real</w:t>
      </w:r>
      <w:r>
        <w:t xml:space="preserve"> </w:t>
      </w:r>
      <w:r>
        <w:rPr>
          <w:u w:val="single" w:color="000000"/>
        </w:rPr>
        <w:t>Business Data should be used in order to include complexities and variations of data or</w:t>
      </w:r>
      <w:r>
        <w:t xml:space="preserve"> </w:t>
      </w:r>
      <w:r>
        <w:rPr>
          <w:u w:val="single" w:color="000000"/>
        </w:rPr>
        <w:t xml:space="preserve">the volume of data, whenever the Confidentiality rating in the </w:t>
      </w:r>
      <w:proofErr w:type="spellStart"/>
      <w:r>
        <w:rPr>
          <w:u w:val="single" w:color="000000"/>
        </w:rPr>
        <w:t>InfoClass</w:t>
      </w:r>
      <w:proofErr w:type="spellEnd"/>
      <w:r>
        <w:rPr>
          <w:u w:val="single" w:color="000000"/>
        </w:rPr>
        <w:t xml:space="preserve"> permits.</w:t>
      </w:r>
    </w:p>
    <w:p w14:paraId="07EC6EFC" w14:textId="77777777" w:rsidR="00CF3137" w:rsidRDefault="00CF3137">
      <w:pPr>
        <w:spacing w:after="4" w:line="251" w:lineRule="auto"/>
        <w:ind w:left="0" w:right="-6" w:firstLine="0"/>
        <w:jc w:val="both"/>
      </w:pPr>
    </w:p>
    <w:p w14:paraId="0B291EF7" w14:textId="1501FA4F" w:rsidR="00B24A08" w:rsidRDefault="00A42B4C">
      <w:pPr>
        <w:spacing w:after="4" w:line="251" w:lineRule="auto"/>
        <w:ind w:left="0" w:right="-6" w:firstLine="0"/>
        <w:jc w:val="both"/>
      </w:pPr>
      <w:r>
        <w:t xml:space="preserve">This environment is used for solution interface, integration and functional testing comprising Performance, Recovery, and Operational testing. Integration and Functional testing validate that all necessary interfaced services and components will function as designed in the Production Environment.  </w:t>
      </w:r>
    </w:p>
    <w:p w14:paraId="4395ADB1" w14:textId="77777777" w:rsidR="00B24A08" w:rsidRDefault="00A42B4C">
      <w:pPr>
        <w:spacing w:after="0" w:line="259" w:lineRule="auto"/>
        <w:ind w:left="0" w:firstLine="0"/>
      </w:pPr>
      <w:r>
        <w:t xml:space="preserve"> </w:t>
      </w:r>
    </w:p>
    <w:p w14:paraId="60352F79" w14:textId="77777777" w:rsidR="00B24A08" w:rsidRDefault="00A42B4C">
      <w:pPr>
        <w:ind w:left="-5"/>
      </w:pPr>
      <w:r>
        <w:t xml:space="preserve">Testing for this environment includes: </w:t>
      </w:r>
    </w:p>
    <w:p w14:paraId="736B1C6E" w14:textId="77777777" w:rsidR="00B24A08" w:rsidRDefault="00A42B4C">
      <w:pPr>
        <w:spacing w:after="0" w:line="259" w:lineRule="auto"/>
        <w:ind w:left="0" w:firstLine="0"/>
      </w:pPr>
      <w:r>
        <w:t xml:space="preserve"> </w:t>
      </w:r>
    </w:p>
    <w:p w14:paraId="6B130F25" w14:textId="3AE51D9F" w:rsidR="00B24A08" w:rsidRDefault="00A42B4C" w:rsidP="00CF3137">
      <w:pPr>
        <w:numPr>
          <w:ilvl w:val="0"/>
          <w:numId w:val="4"/>
        </w:numPr>
        <w:spacing w:after="4" w:line="251" w:lineRule="auto"/>
        <w:ind w:left="720" w:right="-6" w:firstLine="0"/>
        <w:jc w:val="both"/>
      </w:pPr>
      <w:r w:rsidRPr="00CF3137">
        <w:rPr>
          <w:b/>
        </w:rPr>
        <w:t>Performance/Load testing</w:t>
      </w:r>
      <w:r>
        <w:t xml:space="preserve"> – A set of tests (stress, load, etc.) used to determine the stability of the solution under a variety of operational conditions, from normal </w:t>
      </w:r>
      <w:r>
        <w:t>to extreme, often to a breaking point.  Performance tests seek to reveal the solution’s robustness, availability, and error handling under heavy loads to ensure that the software doesn't crash due to insufficient resources (memory, disk space, number of connections, network capacity, etc.), high concurrency, denial of service attacks and the like.  Performance tests are also used to determine the speed or effectiveness of a computer, network, software program, or device.</w:t>
      </w:r>
    </w:p>
    <w:p w14:paraId="7082C2D7" w14:textId="77777777" w:rsidR="00CF3137" w:rsidRDefault="00CF3137" w:rsidP="00CF3137">
      <w:pPr>
        <w:spacing w:after="4" w:line="251" w:lineRule="auto"/>
        <w:ind w:left="720" w:right="-6" w:firstLine="0"/>
        <w:jc w:val="both"/>
      </w:pPr>
    </w:p>
    <w:p w14:paraId="038B745A" w14:textId="388E1104" w:rsidR="00B24A08" w:rsidRDefault="00A42B4C">
      <w:pPr>
        <w:ind w:left="730"/>
      </w:pPr>
      <w:r>
        <w:rPr>
          <w:u w:val="single" w:color="000000"/>
        </w:rPr>
        <w:t>Role:</w:t>
      </w:r>
      <w:r>
        <w:t xml:space="preserve"> Vendor</w:t>
      </w:r>
      <w:r>
        <w:t xml:space="preserve">, ITS </w:t>
      </w:r>
      <w:r w:rsidR="00CF3137">
        <w:t>Application Development Lead</w:t>
      </w:r>
      <w:r>
        <w:t xml:space="preserve">, </w:t>
      </w:r>
      <w:r>
        <w:t xml:space="preserve">ITS </w:t>
      </w:r>
      <w:r>
        <w:t xml:space="preserve">QA/QC </w:t>
      </w:r>
      <w:r w:rsidR="00CF3137">
        <w:t>Lead</w:t>
      </w:r>
      <w:r>
        <w:t xml:space="preserve">, DOT Program area(s) UAT testers, and ITS </w:t>
      </w:r>
      <w:r>
        <w:t>TaaS.</w:t>
      </w:r>
    </w:p>
    <w:p w14:paraId="65EED3E3" w14:textId="77777777" w:rsidR="00CF3137" w:rsidRDefault="00CF3137">
      <w:pPr>
        <w:ind w:left="730"/>
      </w:pPr>
    </w:p>
    <w:p w14:paraId="1D3DAB54" w14:textId="77777777" w:rsidR="00CF3137" w:rsidRDefault="00A42B4C">
      <w:pPr>
        <w:numPr>
          <w:ilvl w:val="0"/>
          <w:numId w:val="4"/>
        </w:numPr>
        <w:spacing w:after="4" w:line="251" w:lineRule="auto"/>
        <w:ind w:right="-6" w:hanging="360"/>
        <w:jc w:val="both"/>
      </w:pPr>
      <w:r>
        <w:rPr>
          <w:b/>
        </w:rPr>
        <w:t>User Acceptance testing</w:t>
      </w:r>
      <w:r>
        <w:t xml:space="preserve"> - User acceptance is the point in time when the customer, using as a basis the collective results of prior testing and exposure to the solution, acknowledges that the solution meets the predefined business criteria for the Release and may move to the next phase of an implementation.</w:t>
      </w:r>
    </w:p>
    <w:p w14:paraId="488ECB2A" w14:textId="77777777" w:rsidR="00CF3137" w:rsidRPr="00CF3137" w:rsidRDefault="00CF3137" w:rsidP="00CF3137">
      <w:pPr>
        <w:spacing w:after="4" w:line="251" w:lineRule="auto"/>
        <w:ind w:left="705" w:right="-6" w:firstLine="0"/>
        <w:jc w:val="both"/>
      </w:pPr>
    </w:p>
    <w:p w14:paraId="1F9C9060" w14:textId="74055CD3" w:rsidR="00B24A08" w:rsidRDefault="00A42B4C" w:rsidP="00CF3137">
      <w:pPr>
        <w:spacing w:after="4" w:line="251" w:lineRule="auto"/>
        <w:ind w:left="705" w:right="-6" w:firstLine="0"/>
        <w:jc w:val="both"/>
      </w:pPr>
      <w:r>
        <w:rPr>
          <w:u w:val="single" w:color="000000"/>
        </w:rPr>
        <w:t>Role:</w:t>
      </w:r>
      <w:r>
        <w:t xml:space="preserve"> Vendor</w:t>
      </w:r>
      <w:r>
        <w:t xml:space="preserve">, ITS CTO </w:t>
      </w:r>
      <w:r w:rsidR="00CF3137">
        <w:t>Application Development Lead</w:t>
      </w:r>
      <w:r>
        <w:t xml:space="preserve">, </w:t>
      </w:r>
      <w:r>
        <w:t xml:space="preserve">ITS </w:t>
      </w:r>
      <w:r>
        <w:t xml:space="preserve">QA/QC </w:t>
      </w:r>
      <w:r w:rsidR="00CF3137">
        <w:t>Lead</w:t>
      </w:r>
      <w:r>
        <w:t>, and DOT Program area(s) UAT testers</w:t>
      </w:r>
    </w:p>
    <w:p w14:paraId="4785CCEF" w14:textId="77777777" w:rsidR="00CF3137" w:rsidRDefault="00CF3137" w:rsidP="00CF3137">
      <w:pPr>
        <w:spacing w:after="4" w:line="251" w:lineRule="auto"/>
        <w:ind w:left="705" w:right="-6" w:firstLine="0"/>
        <w:jc w:val="both"/>
      </w:pPr>
    </w:p>
    <w:p w14:paraId="79D3918D" w14:textId="77777777" w:rsidR="00A42B4C" w:rsidRDefault="00A42B4C">
      <w:pPr>
        <w:numPr>
          <w:ilvl w:val="0"/>
          <w:numId w:val="4"/>
        </w:numPr>
        <w:spacing w:after="4" w:line="251" w:lineRule="auto"/>
        <w:ind w:right="-6" w:hanging="360"/>
        <w:jc w:val="both"/>
      </w:pPr>
      <w:r>
        <w:rPr>
          <w:b/>
        </w:rPr>
        <w:t>Security testing</w:t>
      </w:r>
      <w:r>
        <w:t xml:space="preserve"> – Vulnerability scanning will be performed by the ITS </w:t>
      </w:r>
      <w:r w:rsidR="00CF3137">
        <w:t xml:space="preserve">ISO </w:t>
      </w:r>
      <w:r>
        <w:t>team.  If the solution is a web application, an</w:t>
      </w:r>
      <w:r>
        <w:t xml:space="preserve"> In-depth Web Application Scan will be performed</w:t>
      </w:r>
      <w:r>
        <w:t xml:space="preserve">. The ITS </w:t>
      </w:r>
      <w:r w:rsidR="00CF3137">
        <w:t>ISO team</w:t>
      </w:r>
      <w:r>
        <w:t xml:space="preserve"> will generate a summary of findings, provide remediation suggestions</w:t>
      </w:r>
      <w:r w:rsidR="00CF3137">
        <w:t xml:space="preserve">, </w:t>
      </w:r>
      <w:r>
        <w:t>and be able to associate a severity value to each vulnerability discovered.</w:t>
      </w:r>
    </w:p>
    <w:p w14:paraId="67AF0B81" w14:textId="77777777" w:rsidR="00A42B4C" w:rsidRDefault="00A42B4C" w:rsidP="00A42B4C">
      <w:pPr>
        <w:spacing w:after="4" w:line="251" w:lineRule="auto"/>
        <w:ind w:left="705" w:right="-6" w:firstLine="0"/>
        <w:jc w:val="both"/>
      </w:pPr>
    </w:p>
    <w:p w14:paraId="545B6FB7" w14:textId="5B5BB156" w:rsidR="00B24A08" w:rsidRDefault="00A42B4C" w:rsidP="00A42B4C">
      <w:pPr>
        <w:spacing w:after="4" w:line="251" w:lineRule="auto"/>
        <w:ind w:left="705" w:right="-6" w:firstLine="0"/>
        <w:jc w:val="both"/>
      </w:pPr>
      <w:r>
        <w:t xml:space="preserve">The </w:t>
      </w:r>
      <w:r w:rsidR="00CF3137">
        <w:t xml:space="preserve">Vendor in conjunction with the </w:t>
      </w:r>
      <w:r>
        <w:t xml:space="preserve">ITS teams </w:t>
      </w:r>
      <w:r w:rsidRPr="00A42B4C">
        <w:rPr>
          <w:u w:val="single"/>
        </w:rPr>
        <w:t>are responsible</w:t>
      </w:r>
      <w:r>
        <w:t xml:space="preserve"> for remediating Critical and High Vulnerabilities prior to an authorized release to the production environment. The ITS </w:t>
      </w:r>
      <w:r w:rsidR="00CF3137">
        <w:t xml:space="preserve">ISO </w:t>
      </w:r>
      <w:r w:rsidRPr="00A42B4C">
        <w:rPr>
          <w:u w:val="single"/>
        </w:rPr>
        <w:t xml:space="preserve">will </w:t>
      </w:r>
      <w:r>
        <w:t xml:space="preserve">confirm all remediations </w:t>
      </w:r>
      <w:r w:rsidR="00CF3137">
        <w:t xml:space="preserve">are </w:t>
      </w:r>
      <w:r>
        <w:t>successfully completed, hence authorizing deployment to the Production tier.</w:t>
      </w:r>
    </w:p>
    <w:p w14:paraId="6CBF5DB3" w14:textId="77777777" w:rsidR="00CF3137" w:rsidRDefault="00CF3137" w:rsidP="00CF3137">
      <w:pPr>
        <w:spacing w:after="4" w:line="251" w:lineRule="auto"/>
        <w:ind w:left="705" w:right="-6" w:firstLine="0"/>
        <w:jc w:val="both"/>
      </w:pPr>
    </w:p>
    <w:p w14:paraId="145DB4B5" w14:textId="7A3DB811" w:rsidR="00B24A08" w:rsidRDefault="00A42B4C">
      <w:pPr>
        <w:ind w:left="730"/>
      </w:pPr>
      <w:r>
        <w:rPr>
          <w:u w:val="single" w:color="000000"/>
        </w:rPr>
        <w:t>Role:</w:t>
      </w:r>
      <w:r>
        <w:t xml:space="preserve"> Vendor</w:t>
      </w:r>
      <w:r>
        <w:t xml:space="preserve">, ITS </w:t>
      </w:r>
      <w:r w:rsidR="00CF3137">
        <w:t>Application Development Lead</w:t>
      </w:r>
      <w:r>
        <w:t xml:space="preserve">, </w:t>
      </w:r>
      <w:r>
        <w:t xml:space="preserve">ITS </w:t>
      </w:r>
      <w:r>
        <w:t xml:space="preserve">QA/QC </w:t>
      </w:r>
      <w:r w:rsidR="00CF3137">
        <w:t>Lead</w:t>
      </w:r>
      <w:r>
        <w:t xml:space="preserve">, DOT Program area(s) UAT testers, and ITS </w:t>
      </w:r>
      <w:r>
        <w:t xml:space="preserve">ISO </w:t>
      </w:r>
    </w:p>
    <w:p w14:paraId="11F92D70" w14:textId="77777777" w:rsidR="00CF3137" w:rsidRDefault="00CF3137">
      <w:pPr>
        <w:ind w:left="730"/>
      </w:pPr>
    </w:p>
    <w:p w14:paraId="69EA3D4C" w14:textId="77777777" w:rsidR="00B24A08" w:rsidRDefault="00A42B4C">
      <w:pPr>
        <w:numPr>
          <w:ilvl w:val="0"/>
          <w:numId w:val="4"/>
        </w:numPr>
        <w:spacing w:after="4" w:line="251" w:lineRule="auto"/>
        <w:ind w:right="-6" w:hanging="360"/>
        <w:jc w:val="both"/>
      </w:pPr>
      <w:r>
        <w:rPr>
          <w:b/>
        </w:rPr>
        <w:t>Solution Interface testing</w:t>
      </w:r>
      <w:r>
        <w:t xml:space="preserve"> - Solution Interface testing </w:t>
      </w:r>
      <w:r>
        <w:t xml:space="preserve">seeks to validate the quality of the interfaces between independent solutions.  This includes ALL exchanges of data or control and file extracts and/or reports into the solution being tested, as well as to all other internal and external solutions. </w:t>
      </w:r>
    </w:p>
    <w:p w14:paraId="7A5F25D1" w14:textId="77777777" w:rsidR="00CF3137" w:rsidRDefault="00CF3137" w:rsidP="00CF3137">
      <w:pPr>
        <w:spacing w:after="4" w:line="251" w:lineRule="auto"/>
        <w:ind w:left="705" w:right="-6" w:firstLine="0"/>
        <w:jc w:val="both"/>
      </w:pPr>
    </w:p>
    <w:p w14:paraId="5A3E79A1" w14:textId="62D266F6" w:rsidR="00B24A08" w:rsidRDefault="00A42B4C">
      <w:pPr>
        <w:ind w:left="730"/>
      </w:pPr>
      <w:r>
        <w:rPr>
          <w:u w:val="single" w:color="000000"/>
        </w:rPr>
        <w:t>Role:</w:t>
      </w:r>
      <w:r>
        <w:t xml:space="preserve"> Vendor</w:t>
      </w:r>
      <w:r>
        <w:t xml:space="preserve">, ITS </w:t>
      </w:r>
      <w:r w:rsidR="00CF3137" w:rsidRPr="00CF3137">
        <w:t>Application Development Lead</w:t>
      </w:r>
      <w:r>
        <w:t xml:space="preserve">, ITS </w:t>
      </w:r>
      <w:r>
        <w:t xml:space="preserve">QA/QC </w:t>
      </w:r>
      <w:r w:rsidR="00CF3137">
        <w:t>Lead</w:t>
      </w:r>
      <w:r>
        <w:t xml:space="preserve">, and DOT Program area(s) UAT testers. </w:t>
      </w:r>
    </w:p>
    <w:p w14:paraId="645B2D96" w14:textId="77777777" w:rsidR="00CF3137" w:rsidRDefault="00CF3137">
      <w:pPr>
        <w:ind w:left="730"/>
      </w:pPr>
    </w:p>
    <w:p w14:paraId="7659F8DA" w14:textId="77777777" w:rsidR="00A42B4C" w:rsidRDefault="00A42B4C">
      <w:pPr>
        <w:numPr>
          <w:ilvl w:val="0"/>
          <w:numId w:val="4"/>
        </w:numPr>
        <w:spacing w:after="4" w:line="251" w:lineRule="auto"/>
        <w:ind w:right="-6" w:hanging="360"/>
        <w:jc w:val="both"/>
      </w:pPr>
      <w:r>
        <w:rPr>
          <w:b/>
        </w:rPr>
        <w:t>Regression testing</w:t>
      </w:r>
      <w:r>
        <w:t xml:space="preserve"> - Regression testing focuses on finding defects (previously working functionality that has stopped working) after changes to the code or the operating environment have taken place.  The extent of testing will depend on the magnitude of the changes and/or the level of risk to NYSDOT should the software fail.</w:t>
      </w:r>
    </w:p>
    <w:p w14:paraId="1F8F574F" w14:textId="77777777" w:rsidR="00A42B4C" w:rsidRDefault="00A42B4C" w:rsidP="00A42B4C">
      <w:pPr>
        <w:spacing w:after="4" w:line="251" w:lineRule="auto"/>
        <w:ind w:left="705" w:right="-6" w:firstLine="0"/>
        <w:jc w:val="both"/>
      </w:pPr>
    </w:p>
    <w:p w14:paraId="29CCFA58" w14:textId="74ACADAA" w:rsidR="00B24A08" w:rsidRDefault="00A42B4C" w:rsidP="00A42B4C">
      <w:pPr>
        <w:spacing w:after="4" w:line="251" w:lineRule="auto"/>
        <w:ind w:left="705" w:right="-6" w:firstLine="0"/>
        <w:jc w:val="both"/>
      </w:pPr>
      <w:r>
        <w:t xml:space="preserve">ITS strives to fashion easily repeatable, preferably automated, tests to help streamline regression testing efforts.  A sanity test, or sanity check, is a basic type of regression test used to quickly assure that the application or solution works as expected. </w:t>
      </w:r>
    </w:p>
    <w:p w14:paraId="663ADB0C" w14:textId="77777777" w:rsidR="00CF3137" w:rsidRDefault="00CF3137" w:rsidP="00CF3137">
      <w:pPr>
        <w:spacing w:after="4" w:line="251" w:lineRule="auto"/>
        <w:ind w:left="705" w:right="-6" w:firstLine="0"/>
        <w:jc w:val="both"/>
      </w:pPr>
    </w:p>
    <w:p w14:paraId="37ACC82D" w14:textId="470D335A" w:rsidR="00B24A08" w:rsidRDefault="00A42B4C">
      <w:pPr>
        <w:ind w:left="730"/>
      </w:pPr>
      <w:r>
        <w:rPr>
          <w:u w:val="single" w:color="000000"/>
        </w:rPr>
        <w:lastRenderedPageBreak/>
        <w:t>Role:</w:t>
      </w:r>
      <w:r>
        <w:t xml:space="preserve"> Vendor</w:t>
      </w:r>
      <w:r w:rsidR="00CF3137">
        <w:t xml:space="preserve">, </w:t>
      </w:r>
      <w:r>
        <w:t xml:space="preserve">ITS </w:t>
      </w:r>
      <w:r w:rsidR="00CF3137">
        <w:t>Application Development Lead</w:t>
      </w:r>
      <w:r>
        <w:t xml:space="preserve">, ITS </w:t>
      </w:r>
      <w:r>
        <w:t xml:space="preserve">QA/QC </w:t>
      </w:r>
      <w:r w:rsidR="00CF3137">
        <w:t>Lead</w:t>
      </w:r>
      <w:r>
        <w:t>, and DOT Program area(s) UAT testers.</w:t>
      </w:r>
    </w:p>
    <w:p w14:paraId="046FCF24" w14:textId="77777777" w:rsidR="00CF3137" w:rsidRDefault="00CF3137">
      <w:pPr>
        <w:ind w:left="730"/>
      </w:pPr>
    </w:p>
    <w:p w14:paraId="7A8847C0" w14:textId="6077E15B" w:rsidR="00B24A08" w:rsidRDefault="00A42B4C">
      <w:pPr>
        <w:numPr>
          <w:ilvl w:val="0"/>
          <w:numId w:val="4"/>
        </w:numPr>
        <w:ind w:right="-6" w:hanging="360"/>
        <w:jc w:val="both"/>
      </w:pPr>
      <w:r>
        <w:rPr>
          <w:b/>
        </w:rPr>
        <w:t>Recovery testing</w:t>
      </w:r>
      <w:r>
        <w:t xml:space="preserve"> - The activity of testing how well an application is able to recover from crashes, hardware failures, and other similar problems.</w:t>
      </w:r>
    </w:p>
    <w:p w14:paraId="00BDBADE" w14:textId="77777777" w:rsidR="00CF3137" w:rsidRDefault="00CF3137" w:rsidP="00CF3137">
      <w:pPr>
        <w:ind w:left="705" w:right="-6" w:firstLine="0"/>
        <w:jc w:val="both"/>
      </w:pPr>
    </w:p>
    <w:p w14:paraId="5935960C" w14:textId="69B250C9" w:rsidR="00B24A08" w:rsidRDefault="00A42B4C">
      <w:pPr>
        <w:ind w:left="730"/>
      </w:pPr>
      <w:r>
        <w:rPr>
          <w:u w:val="single" w:color="000000"/>
        </w:rPr>
        <w:t>Role:</w:t>
      </w:r>
      <w:r>
        <w:t xml:space="preserve"> Vendor</w:t>
      </w:r>
      <w:r>
        <w:t xml:space="preserve">, ITS </w:t>
      </w:r>
      <w:r w:rsidR="00CF3137">
        <w:t>Application Development Lead</w:t>
      </w:r>
      <w:r>
        <w:t xml:space="preserve">, ITS </w:t>
      </w:r>
      <w:r>
        <w:t xml:space="preserve">QA/QC </w:t>
      </w:r>
      <w:r w:rsidR="00CF3137">
        <w:t>Lead</w:t>
      </w:r>
      <w:r>
        <w:t>, and DOT Program area(s) UAT testers.</w:t>
      </w:r>
    </w:p>
    <w:p w14:paraId="2F459397" w14:textId="77777777" w:rsidR="00CF3137" w:rsidRDefault="00CF3137">
      <w:pPr>
        <w:ind w:left="730"/>
      </w:pPr>
    </w:p>
    <w:p w14:paraId="4D2E0FB2" w14:textId="77777777" w:rsidR="00CF3137" w:rsidRDefault="00A42B4C">
      <w:pPr>
        <w:numPr>
          <w:ilvl w:val="0"/>
          <w:numId w:val="4"/>
        </w:numPr>
        <w:spacing w:after="169" w:line="251" w:lineRule="auto"/>
        <w:ind w:right="-6" w:hanging="360"/>
        <w:jc w:val="both"/>
      </w:pPr>
      <w:r>
        <w:rPr>
          <w:b/>
        </w:rPr>
        <w:t>Operational testing</w:t>
      </w:r>
      <w:r>
        <w:t xml:space="preserve"> - Verifies that all components that were insufficiently tested, or were not tested at all, during prior phases are functioning as intended, including: VDI, GIS, SAML v2.0, OPENID, AD, ODI, mobile devices, Tableau, etc.</w:t>
      </w:r>
    </w:p>
    <w:p w14:paraId="77CA2997" w14:textId="101DA592" w:rsidR="00B24A08" w:rsidRDefault="00A42B4C" w:rsidP="00DA4352">
      <w:pPr>
        <w:spacing w:after="169" w:line="251" w:lineRule="auto"/>
        <w:ind w:left="705" w:right="-6" w:firstLine="0"/>
        <w:jc w:val="both"/>
      </w:pPr>
      <w:r>
        <w:rPr>
          <w:u w:val="single" w:color="000000"/>
        </w:rPr>
        <w:t>Role:</w:t>
      </w:r>
      <w:r>
        <w:t xml:space="preserve"> Vendor</w:t>
      </w:r>
      <w:r>
        <w:t xml:space="preserve">, ITS </w:t>
      </w:r>
      <w:r w:rsidR="00DA4352">
        <w:t>Application Development Lead</w:t>
      </w:r>
      <w:r>
        <w:t xml:space="preserve">, ITS </w:t>
      </w:r>
      <w:r>
        <w:t xml:space="preserve">QA/QC </w:t>
      </w:r>
      <w:r w:rsidR="00DA4352">
        <w:t>Lead</w:t>
      </w:r>
      <w:r>
        <w:t xml:space="preserve">, and DOT Program area(s) UAT testers. </w:t>
      </w:r>
    </w:p>
    <w:p w14:paraId="21AA80E4" w14:textId="5C659253" w:rsidR="00B24A08" w:rsidRDefault="00A42B4C">
      <w:pPr>
        <w:ind w:left="-5"/>
      </w:pPr>
      <w:r>
        <w:t xml:space="preserve">The Vendors </w:t>
      </w:r>
      <w:r w:rsidRPr="00DA4352">
        <w:rPr>
          <w:u w:val="single"/>
        </w:rPr>
        <w:t>are</w:t>
      </w:r>
      <w:r>
        <w:t xml:space="preserve"> responsible to triage and resolve ALL failed testing prior to requesting to release and deployment to the Production Environment. </w:t>
      </w:r>
    </w:p>
    <w:p w14:paraId="251F6832" w14:textId="77777777" w:rsidR="00B24A08" w:rsidRDefault="00A42B4C">
      <w:pPr>
        <w:spacing w:after="0" w:line="259" w:lineRule="auto"/>
        <w:ind w:left="0" w:firstLine="0"/>
      </w:pPr>
      <w:r>
        <w:t xml:space="preserve"> </w:t>
      </w:r>
    </w:p>
    <w:p w14:paraId="03CC0CE3" w14:textId="77777777" w:rsidR="00DA4352" w:rsidRDefault="00A42B4C">
      <w:pPr>
        <w:ind w:left="-5"/>
      </w:pPr>
      <w:r>
        <w:t xml:space="preserve">ITS </w:t>
      </w:r>
      <w:r>
        <w:t xml:space="preserve">QA/QC </w:t>
      </w:r>
      <w:r w:rsidR="00DA4352">
        <w:t>Lead</w:t>
      </w:r>
      <w:r>
        <w:t xml:space="preserve"> will perform ‘smoke testing’ </w:t>
      </w:r>
      <w:r w:rsidR="00DA4352">
        <w:t>(</w:t>
      </w:r>
      <w:r>
        <w:t>aka build verification testing</w:t>
      </w:r>
      <w:r w:rsidR="00DA4352">
        <w:t>)</w:t>
      </w:r>
      <w:r>
        <w:t>. This process helps to test whether all the environment aspects are running successfully and whether the build is stable or not and justifies if the build can be confirmed / authorized for Release and Deployment to the next non-production environment.</w:t>
      </w:r>
    </w:p>
    <w:p w14:paraId="00D1BA4B" w14:textId="77777777" w:rsidR="00DA4352" w:rsidRDefault="00DA4352">
      <w:pPr>
        <w:ind w:left="-5"/>
      </w:pPr>
    </w:p>
    <w:p w14:paraId="40ED16F0" w14:textId="62985ECE" w:rsidR="00B24A08" w:rsidRDefault="00A42B4C">
      <w:pPr>
        <w:ind w:left="-5"/>
      </w:pPr>
      <w:r>
        <w:t xml:space="preserve">The </w:t>
      </w:r>
      <w:r w:rsidR="00DA4352">
        <w:t>completion</w:t>
      </w:r>
      <w:r>
        <w:t xml:space="preserve"> of the Smoke Test </w:t>
      </w:r>
      <w:r w:rsidR="00DA4352">
        <w:t>task</w:t>
      </w:r>
      <w:r>
        <w:t xml:space="preserve"> by the ITS </w:t>
      </w:r>
      <w:r>
        <w:t xml:space="preserve">QA/QC </w:t>
      </w:r>
      <w:r w:rsidR="00DA4352">
        <w:t>Lead</w:t>
      </w:r>
      <w:r>
        <w:t xml:space="preserve"> </w:t>
      </w:r>
      <w:r>
        <w:t xml:space="preserve">indicates approval to Release and Deploy to the Production environment. </w:t>
      </w:r>
    </w:p>
    <w:p w14:paraId="6295C7AF" w14:textId="77777777" w:rsidR="00B24A08" w:rsidRDefault="00A42B4C">
      <w:pPr>
        <w:spacing w:after="0" w:line="259" w:lineRule="auto"/>
        <w:ind w:left="0" w:firstLine="0"/>
      </w:pPr>
      <w:r>
        <w:t xml:space="preserve"> </w:t>
      </w:r>
    </w:p>
    <w:p w14:paraId="271A5DE4" w14:textId="77777777" w:rsidR="00B24A08" w:rsidRDefault="00A42B4C">
      <w:pPr>
        <w:pStyle w:val="Heading2"/>
        <w:ind w:left="-5"/>
      </w:pPr>
      <w:r>
        <w:t xml:space="preserve">D. Production Environment </w:t>
      </w:r>
    </w:p>
    <w:p w14:paraId="3990BB16" w14:textId="77777777" w:rsidR="00B24A08" w:rsidRDefault="00A42B4C">
      <w:pPr>
        <w:spacing w:after="0" w:line="259" w:lineRule="auto"/>
        <w:ind w:left="0" w:firstLine="0"/>
      </w:pPr>
      <w:r>
        <w:t xml:space="preserve"> </w:t>
      </w:r>
    </w:p>
    <w:p w14:paraId="00660ADF" w14:textId="77777777" w:rsidR="00B24A08" w:rsidRDefault="00A42B4C">
      <w:pPr>
        <w:spacing w:after="4" w:line="251" w:lineRule="auto"/>
        <w:ind w:left="0" w:right="-6" w:firstLine="0"/>
        <w:jc w:val="both"/>
      </w:pPr>
      <w:r>
        <w:t xml:space="preserve">The Production Environment </w:t>
      </w:r>
      <w:r>
        <w:t xml:space="preserve">is the "live" environment. The production environment is the final endpoint in the release and deployment process and should host the full business solution including all integrated modules that have been authorized to be deployed from the Quality Assurance / Staging Environment.  </w:t>
      </w:r>
    </w:p>
    <w:p w14:paraId="65BBB240" w14:textId="77777777" w:rsidR="00B24A08" w:rsidRDefault="00A42B4C">
      <w:pPr>
        <w:spacing w:after="0" w:line="259" w:lineRule="auto"/>
        <w:ind w:left="0" w:firstLine="0"/>
      </w:pPr>
      <w:r>
        <w:t xml:space="preserve"> </w:t>
      </w:r>
    </w:p>
    <w:p w14:paraId="6CB225A7" w14:textId="77777777" w:rsidR="00B24A08" w:rsidRDefault="00A42B4C">
      <w:pPr>
        <w:ind w:left="-5"/>
      </w:pPr>
      <w:r>
        <w:t xml:space="preserve">Deployment Planning checklist: </w:t>
      </w:r>
    </w:p>
    <w:p w14:paraId="095B6F2F" w14:textId="77777777" w:rsidR="00B24A08" w:rsidRDefault="00A42B4C">
      <w:pPr>
        <w:spacing w:after="0" w:line="259" w:lineRule="auto"/>
        <w:ind w:left="0" w:firstLine="0"/>
      </w:pPr>
      <w:r>
        <w:t xml:space="preserve"> </w:t>
      </w:r>
    </w:p>
    <w:p w14:paraId="13C506C3" w14:textId="77777777" w:rsidR="00B24A08" w:rsidRDefault="00A42B4C">
      <w:pPr>
        <w:numPr>
          <w:ilvl w:val="0"/>
          <w:numId w:val="5"/>
        </w:numPr>
        <w:ind w:hanging="360"/>
      </w:pPr>
      <w:r>
        <w:t xml:space="preserve">Prepare Plan –  </w:t>
      </w:r>
    </w:p>
    <w:p w14:paraId="13764306" w14:textId="77777777" w:rsidR="00A42B4C" w:rsidRDefault="00DA4352" w:rsidP="00A42B4C">
      <w:pPr>
        <w:numPr>
          <w:ilvl w:val="1"/>
          <w:numId w:val="5"/>
        </w:numPr>
        <w:spacing w:after="4" w:line="251" w:lineRule="auto"/>
        <w:ind w:hanging="360"/>
      </w:pPr>
      <w:r>
        <w:t xml:space="preserve">ITS Project Manager confers </w:t>
      </w:r>
      <w:r w:rsidR="00A42B4C">
        <w:t xml:space="preserve">with all DOT, ITS and Vendor teams needed to support the deployment to determine tasks, resource assignments, duration of tasks, and availability of resources to determine production deployment date and timeslot </w:t>
      </w:r>
    </w:p>
    <w:p w14:paraId="2B1BDD54" w14:textId="70554CF5" w:rsidR="00B24A08" w:rsidRDefault="00DA4352" w:rsidP="00A42B4C">
      <w:pPr>
        <w:numPr>
          <w:ilvl w:val="1"/>
          <w:numId w:val="5"/>
        </w:numPr>
        <w:spacing w:after="4" w:line="251" w:lineRule="auto"/>
        <w:ind w:hanging="360"/>
      </w:pPr>
      <w:r>
        <w:lastRenderedPageBreak/>
        <w:t xml:space="preserve">ITS Project Manager drafts </w:t>
      </w:r>
      <w:r w:rsidR="00A42B4C">
        <w:t>End User Communication of outage, if needed; and the ‘go-live’ date and details for End Users to start using the solution</w:t>
      </w:r>
      <w:r>
        <w:t>, and provides to DOT Sponsor for distribution</w:t>
      </w:r>
    </w:p>
    <w:p w14:paraId="1072AC1A" w14:textId="2512267E" w:rsidR="00DA4352" w:rsidRDefault="00DA4352">
      <w:pPr>
        <w:numPr>
          <w:ilvl w:val="1"/>
          <w:numId w:val="5"/>
        </w:numPr>
        <w:ind w:hanging="360"/>
      </w:pPr>
      <w:r w:rsidRPr="00DA4352">
        <w:t>ITS Project Manager ensures Vendor, DOT and ITS team all review and agreed to the plan</w:t>
      </w:r>
    </w:p>
    <w:p w14:paraId="27FC2EF6" w14:textId="77777777" w:rsidR="00DA4352" w:rsidRDefault="00DA4352" w:rsidP="00DA4352">
      <w:pPr>
        <w:ind w:left="1440" w:firstLine="0"/>
      </w:pPr>
    </w:p>
    <w:p w14:paraId="67069E27" w14:textId="77777777" w:rsidR="00B24A08" w:rsidRDefault="00A42B4C">
      <w:pPr>
        <w:numPr>
          <w:ilvl w:val="0"/>
          <w:numId w:val="5"/>
        </w:numPr>
        <w:ind w:hanging="360"/>
      </w:pPr>
      <w:r>
        <w:t xml:space="preserve">Formulate a Roll back Plan </w:t>
      </w:r>
    </w:p>
    <w:p w14:paraId="03EE38AE" w14:textId="12F31F10" w:rsidR="00B24A08" w:rsidRDefault="00DA4352">
      <w:pPr>
        <w:numPr>
          <w:ilvl w:val="1"/>
          <w:numId w:val="5"/>
        </w:numPr>
        <w:ind w:hanging="360"/>
      </w:pPr>
      <w:r>
        <w:t>ITS Project Manager p</w:t>
      </w:r>
      <w:r w:rsidR="00A42B4C">
        <w:t xml:space="preserve">repare and document tasks and resources to roll back to previous version should production go down after deployment </w:t>
      </w:r>
    </w:p>
    <w:p w14:paraId="65011E03" w14:textId="13A8DF86" w:rsidR="00B24A08" w:rsidRDefault="00DA4352">
      <w:pPr>
        <w:numPr>
          <w:ilvl w:val="1"/>
          <w:numId w:val="5"/>
        </w:numPr>
        <w:ind w:hanging="360"/>
      </w:pPr>
      <w:r>
        <w:t>ITS Project Manager d</w:t>
      </w:r>
      <w:r w:rsidR="00A42B4C">
        <w:t>ocument the Roll back testing plan including who is responsible and that they are available.</w:t>
      </w:r>
    </w:p>
    <w:p w14:paraId="0E8D384F" w14:textId="2828C223" w:rsidR="00DA4352" w:rsidRDefault="00DA4352">
      <w:pPr>
        <w:numPr>
          <w:ilvl w:val="1"/>
          <w:numId w:val="5"/>
        </w:numPr>
        <w:ind w:hanging="360"/>
      </w:pPr>
      <w:bookmarkStart w:id="0" w:name="_Hlk174978602"/>
      <w:r>
        <w:t xml:space="preserve">ITS Project Manager ensures Vendor, DOT and ITS team all review and agreed to the plan </w:t>
      </w:r>
      <w:bookmarkEnd w:id="0"/>
    </w:p>
    <w:p w14:paraId="53D3CD73" w14:textId="77777777" w:rsidR="00DA4352" w:rsidRDefault="00DA4352" w:rsidP="00DA4352">
      <w:pPr>
        <w:ind w:left="1440" w:firstLine="0"/>
      </w:pPr>
    </w:p>
    <w:p w14:paraId="76E938C5" w14:textId="77777777" w:rsidR="00B24A08" w:rsidRDefault="00A42B4C">
      <w:pPr>
        <w:numPr>
          <w:ilvl w:val="0"/>
          <w:numId w:val="5"/>
        </w:numPr>
        <w:ind w:hanging="360"/>
      </w:pPr>
      <w:r>
        <w:t xml:space="preserve">Prep Environment </w:t>
      </w:r>
    </w:p>
    <w:p w14:paraId="6C33DC0B" w14:textId="2A208238" w:rsidR="00B24A08" w:rsidRDefault="00DA4352">
      <w:pPr>
        <w:numPr>
          <w:ilvl w:val="1"/>
          <w:numId w:val="5"/>
        </w:numPr>
        <w:spacing w:after="4" w:line="251" w:lineRule="auto"/>
        <w:ind w:hanging="360"/>
      </w:pPr>
      <w:r>
        <w:t>ITS Solution Architect e</w:t>
      </w:r>
      <w:r w:rsidR="00A42B4C">
        <w:t>nsure</w:t>
      </w:r>
      <w:r>
        <w:t>s</w:t>
      </w:r>
      <w:r w:rsidR="00A42B4C">
        <w:t xml:space="preserve"> all network configurations are in place or if needed to be in place at the same time as deployment, determine what is needed, who is responsible, submit appropriate service requests, and confirm that the resources are available during the deployment date and timeslot. </w:t>
      </w:r>
    </w:p>
    <w:p w14:paraId="1C8D8337" w14:textId="499E10D9" w:rsidR="00B24A08" w:rsidRDefault="00DA4352">
      <w:pPr>
        <w:numPr>
          <w:ilvl w:val="1"/>
          <w:numId w:val="5"/>
        </w:numPr>
        <w:ind w:hanging="360"/>
      </w:pPr>
      <w:r>
        <w:t>Vendor provides</w:t>
      </w:r>
      <w:r w:rsidR="00A42B4C">
        <w:t xml:space="preserve"> SSL Certs ready to deploy with the application. </w:t>
      </w:r>
    </w:p>
    <w:p w14:paraId="7BEF9A23" w14:textId="59A200B2" w:rsidR="00B24A08" w:rsidRDefault="00DA4352">
      <w:pPr>
        <w:numPr>
          <w:ilvl w:val="1"/>
          <w:numId w:val="5"/>
        </w:numPr>
        <w:spacing w:after="4" w:line="251" w:lineRule="auto"/>
        <w:ind w:hanging="360"/>
      </w:pPr>
      <w:r>
        <w:t>ITS Solution Architect s</w:t>
      </w:r>
      <w:r w:rsidR="00A42B4C">
        <w:t>etup</w:t>
      </w:r>
      <w:r>
        <w:t>s</w:t>
      </w:r>
      <w:r w:rsidR="00A42B4C">
        <w:t xml:space="preserve"> monitoring and alerts should the system have issues after deployment including traffic spikes (CPU, Cache, </w:t>
      </w:r>
      <w:proofErr w:type="spellStart"/>
      <w:r w:rsidR="00A42B4C">
        <w:t>etc</w:t>
      </w:r>
      <w:proofErr w:type="spellEnd"/>
      <w:r w:rsidR="00A42B4C">
        <w:t xml:space="preserve">) where ITS and the Vendor </w:t>
      </w:r>
      <w:r w:rsidR="00A42B4C">
        <w:t xml:space="preserve">need to triage and resolve prior to business impact. </w:t>
      </w:r>
    </w:p>
    <w:p w14:paraId="31F923A8" w14:textId="334B64E0" w:rsidR="00B24A08" w:rsidRDefault="00DA4352">
      <w:pPr>
        <w:numPr>
          <w:ilvl w:val="1"/>
          <w:numId w:val="5"/>
        </w:numPr>
        <w:spacing w:after="0" w:line="259" w:lineRule="auto"/>
        <w:ind w:hanging="360"/>
      </w:pPr>
      <w:r>
        <w:t>Vendor s</w:t>
      </w:r>
      <w:r w:rsidR="00A42B4C">
        <w:t>etup Logging for debugging use should issues arise during deployment.</w:t>
      </w:r>
    </w:p>
    <w:p w14:paraId="6977B70C" w14:textId="77D931A1" w:rsidR="00DA4352" w:rsidRDefault="00DA4352">
      <w:pPr>
        <w:numPr>
          <w:ilvl w:val="1"/>
          <w:numId w:val="5"/>
        </w:numPr>
        <w:spacing w:after="0" w:line="259" w:lineRule="auto"/>
        <w:ind w:hanging="360"/>
      </w:pPr>
      <w:r w:rsidRPr="00DA4352">
        <w:t>ITS Project Manager ensures Vendor, DOT and ITS team all review and agreed to the plan</w:t>
      </w:r>
    </w:p>
    <w:p w14:paraId="3DD9B015" w14:textId="77777777" w:rsidR="00B24A08" w:rsidRDefault="00A42B4C">
      <w:pPr>
        <w:spacing w:after="0" w:line="259" w:lineRule="auto"/>
        <w:ind w:left="0" w:firstLine="0"/>
      </w:pPr>
      <w:r>
        <w:t xml:space="preserve"> </w:t>
      </w:r>
    </w:p>
    <w:p w14:paraId="6344FD7A" w14:textId="77777777" w:rsidR="00B24A08" w:rsidRDefault="00A42B4C">
      <w:pPr>
        <w:ind w:left="-5"/>
      </w:pPr>
      <w:r>
        <w:t xml:space="preserve">Testing for this environment includes: </w:t>
      </w:r>
    </w:p>
    <w:p w14:paraId="68BD2814" w14:textId="77777777" w:rsidR="00B24A08" w:rsidRDefault="00A42B4C">
      <w:pPr>
        <w:spacing w:after="0" w:line="259" w:lineRule="auto"/>
        <w:ind w:left="0" w:firstLine="0"/>
      </w:pPr>
      <w:r>
        <w:rPr>
          <w:b/>
        </w:rPr>
        <w:t xml:space="preserve"> </w:t>
      </w:r>
    </w:p>
    <w:p w14:paraId="3BB783A6" w14:textId="77777777" w:rsidR="00B24A08" w:rsidRDefault="00A42B4C">
      <w:pPr>
        <w:pStyle w:val="Heading1"/>
        <w:ind w:left="370"/>
      </w:pPr>
      <w:r>
        <w:rPr>
          <w:b w:val="0"/>
        </w:rPr>
        <w:t xml:space="preserve">a. </w:t>
      </w:r>
      <w:r>
        <w:t xml:space="preserve">Acceptance testing </w:t>
      </w:r>
      <w:r>
        <w:rPr>
          <w:b w:val="0"/>
        </w:rPr>
        <w:t xml:space="preserve">–  </w:t>
      </w:r>
    </w:p>
    <w:p w14:paraId="495863AD" w14:textId="77777777" w:rsidR="00DA4352" w:rsidRDefault="00A42B4C">
      <w:pPr>
        <w:numPr>
          <w:ilvl w:val="0"/>
          <w:numId w:val="6"/>
        </w:numPr>
        <w:ind w:right="609" w:hanging="360"/>
      </w:pPr>
      <w:r>
        <w:rPr>
          <w:b/>
        </w:rPr>
        <w:t>Execution deployment.</w:t>
      </w:r>
      <w:r>
        <w:t xml:space="preserve"> Pushing the software into the environment.</w:t>
      </w:r>
    </w:p>
    <w:p w14:paraId="6D9F604C" w14:textId="77777777" w:rsidR="00DA4352" w:rsidRDefault="00DA4352" w:rsidP="00DA4352">
      <w:pPr>
        <w:ind w:left="1080" w:right="609" w:firstLine="0"/>
      </w:pPr>
    </w:p>
    <w:p w14:paraId="0A423EDD" w14:textId="481FEEB8" w:rsidR="00B24A08" w:rsidRDefault="00A42B4C" w:rsidP="00DA4352">
      <w:pPr>
        <w:ind w:left="370" w:right="609" w:firstLine="710"/>
      </w:pPr>
      <w:r w:rsidRPr="00DA4352">
        <w:rPr>
          <w:u w:val="single"/>
        </w:rPr>
        <w:t>Role</w:t>
      </w:r>
      <w:r>
        <w:t xml:space="preserve">: ITS </w:t>
      </w:r>
      <w:r>
        <w:t xml:space="preserve">Deployment Specialist </w:t>
      </w:r>
    </w:p>
    <w:p w14:paraId="1B8FBAF4" w14:textId="77777777" w:rsidR="00DA4352" w:rsidRDefault="00DA4352" w:rsidP="00DA4352">
      <w:pPr>
        <w:ind w:left="370" w:right="609" w:firstLine="710"/>
      </w:pPr>
    </w:p>
    <w:p w14:paraId="00A153FE" w14:textId="77777777" w:rsidR="00DA4352" w:rsidRDefault="00A42B4C">
      <w:pPr>
        <w:numPr>
          <w:ilvl w:val="0"/>
          <w:numId w:val="6"/>
        </w:numPr>
        <w:spacing w:after="169"/>
        <w:ind w:right="609" w:hanging="360"/>
      </w:pPr>
      <w:r>
        <w:rPr>
          <w:b/>
        </w:rPr>
        <w:t>Confirming deployment.</w:t>
      </w:r>
      <w:r>
        <w:t xml:space="preserve"> </w:t>
      </w:r>
      <w:r>
        <w:t>Acceptance testing to validate customer requirements are met and solution delivers all new features/bug fixes/enhancements as documented in the Release.</w:t>
      </w:r>
    </w:p>
    <w:p w14:paraId="2A7269AC" w14:textId="527C2B98" w:rsidR="00B24A08" w:rsidRDefault="00A42B4C" w:rsidP="00DA4352">
      <w:pPr>
        <w:spacing w:after="169"/>
        <w:ind w:left="1080" w:right="609" w:firstLine="0"/>
      </w:pPr>
      <w:r>
        <w:rPr>
          <w:u w:val="single" w:color="000000"/>
        </w:rPr>
        <w:t>Role:</w:t>
      </w:r>
      <w:r>
        <w:t xml:space="preserve"> DOT Program area(s) </w:t>
      </w:r>
    </w:p>
    <w:p w14:paraId="51D813C6" w14:textId="77777777" w:rsidR="00DA4352" w:rsidRDefault="00A42B4C">
      <w:pPr>
        <w:spacing w:after="4" w:line="251" w:lineRule="auto"/>
        <w:ind w:left="0" w:right="-6" w:firstLine="0"/>
        <w:jc w:val="both"/>
      </w:pPr>
      <w:r>
        <w:lastRenderedPageBreak/>
        <w:t xml:space="preserve">The ITS </w:t>
      </w:r>
      <w:r>
        <w:t xml:space="preserve">QA/QC </w:t>
      </w:r>
      <w:r w:rsidR="00DA4352">
        <w:t>Lead</w:t>
      </w:r>
      <w:r>
        <w:t xml:space="preserve"> will perform ‘smoke testing’. This process helps to test whether all the environment aspects are running successfully and whether the build is stable or not and justifies if the build has been successfully deployed to the Production environment.</w:t>
      </w:r>
    </w:p>
    <w:p w14:paraId="41F3F19D" w14:textId="77777777" w:rsidR="00DA4352" w:rsidRDefault="00DA4352">
      <w:pPr>
        <w:spacing w:after="4" w:line="251" w:lineRule="auto"/>
        <w:ind w:left="0" w:right="-6" w:firstLine="0"/>
        <w:jc w:val="both"/>
      </w:pPr>
    </w:p>
    <w:p w14:paraId="024CA69B" w14:textId="697B803F" w:rsidR="00B24A08" w:rsidRDefault="00A42B4C">
      <w:pPr>
        <w:spacing w:after="4" w:line="251" w:lineRule="auto"/>
        <w:ind w:left="0" w:right="-6" w:firstLine="0"/>
        <w:jc w:val="both"/>
      </w:pPr>
      <w:r w:rsidRPr="00DA4352">
        <w:rPr>
          <w:b/>
          <w:bCs/>
        </w:rPr>
        <w:t>Note</w:t>
      </w:r>
      <w:r>
        <w:t xml:space="preserve"> that the ITS </w:t>
      </w:r>
      <w:r>
        <w:t xml:space="preserve">QA/QC </w:t>
      </w:r>
      <w:r w:rsidR="00DA4352">
        <w:t>Lead</w:t>
      </w:r>
      <w:r>
        <w:t xml:space="preserve"> may not always be able to perform full testing in the Production Environment due to the need to use real data and transactions. </w:t>
      </w:r>
    </w:p>
    <w:p w14:paraId="51A047D9" w14:textId="77777777" w:rsidR="00B24A08" w:rsidRDefault="00A42B4C">
      <w:pPr>
        <w:spacing w:after="0" w:line="259" w:lineRule="auto"/>
        <w:ind w:left="0" w:firstLine="0"/>
      </w:pPr>
      <w:r>
        <w:t xml:space="preserve"> </w:t>
      </w:r>
    </w:p>
    <w:p w14:paraId="0CF12AE0" w14:textId="77777777" w:rsidR="00B24A08" w:rsidRDefault="00A42B4C">
      <w:pPr>
        <w:ind w:left="-5"/>
      </w:pPr>
      <w:r>
        <w:t xml:space="preserve">The final step is to obtain DOT Executive Sponsor and DOT Sponsor signoff / acceptance of the Release package into Production. </w:t>
      </w:r>
    </w:p>
    <w:p w14:paraId="1B069218" w14:textId="3AF605F0" w:rsidR="00B24A08" w:rsidRDefault="00B24A08">
      <w:pPr>
        <w:spacing w:after="0" w:line="259" w:lineRule="auto"/>
        <w:ind w:left="0" w:firstLine="0"/>
      </w:pPr>
    </w:p>
    <w:p w14:paraId="661F5777" w14:textId="77777777" w:rsidR="00B24A08" w:rsidRDefault="00A42B4C">
      <w:pPr>
        <w:ind w:left="-5"/>
      </w:pPr>
      <w:r>
        <w:t xml:space="preserve">The Production Environment is the operational environment. Per NYS-S15-002 </w:t>
      </w:r>
    </w:p>
    <w:p w14:paraId="5B6B6BA3" w14:textId="77777777" w:rsidR="00B24A08" w:rsidRDefault="00A42B4C">
      <w:pPr>
        <w:spacing w:after="0" w:line="259" w:lineRule="auto"/>
        <w:ind w:left="0" w:firstLine="0"/>
      </w:pPr>
      <w:hyperlink r:id="rId14">
        <w:r>
          <w:t>(</w:t>
        </w:r>
      </w:hyperlink>
      <w:hyperlink r:id="rId15">
        <w:r>
          <w:rPr>
            <w:color w:val="0563C1"/>
            <w:u w:val="single" w:color="0563C1"/>
          </w:rPr>
          <w:t>https://its.ny.gov/sites/default/files/documents/nys</w:t>
        </w:r>
      </w:hyperlink>
      <w:hyperlink r:id="rId16">
        <w:r>
          <w:rPr>
            <w:color w:val="0563C1"/>
            <w:u w:val="single" w:color="0563C1"/>
          </w:rPr>
          <w:t>-</w:t>
        </w:r>
      </w:hyperlink>
      <w:hyperlink r:id="rId17">
        <w:r>
          <w:rPr>
            <w:color w:val="0563C1"/>
            <w:u w:val="single" w:color="0563C1"/>
          </w:rPr>
          <w:t>s15</w:t>
        </w:r>
      </w:hyperlink>
      <w:hyperlink r:id="rId18">
        <w:r>
          <w:rPr>
            <w:color w:val="0563C1"/>
            <w:u w:val="single" w:color="0563C1"/>
          </w:rPr>
          <w:t>-</w:t>
        </w:r>
      </w:hyperlink>
    </w:p>
    <w:p w14:paraId="430D2C46" w14:textId="77777777" w:rsidR="00B24A08" w:rsidRDefault="00A42B4C">
      <w:pPr>
        <w:ind w:left="-5"/>
      </w:pPr>
      <w:hyperlink r:id="rId19">
        <w:r>
          <w:rPr>
            <w:color w:val="0563C1"/>
            <w:u w:val="single" w:color="0563C1"/>
          </w:rPr>
          <w:t>002_vulnerability_scanning_1.pdf</w:t>
        </w:r>
      </w:hyperlink>
      <w:hyperlink r:id="rId20">
        <w:r>
          <w:t>)</w:t>
        </w:r>
      </w:hyperlink>
      <w:r>
        <w:t xml:space="preserve">, Vulnerability Scans are run periodically in accordance with the applicable application risk rating.  A Vulnerability Scan will be run supported by ITS tools. </w:t>
      </w:r>
    </w:p>
    <w:p w14:paraId="6B684E05" w14:textId="77777777" w:rsidR="00B24A08" w:rsidRDefault="00A42B4C">
      <w:pPr>
        <w:spacing w:after="0" w:line="259" w:lineRule="auto"/>
        <w:ind w:left="0" w:firstLine="0"/>
      </w:pPr>
      <w:r>
        <w:t xml:space="preserve"> </w:t>
      </w:r>
    </w:p>
    <w:p w14:paraId="1B8618CB" w14:textId="77777777" w:rsidR="00B24A08" w:rsidRDefault="00A42B4C">
      <w:pPr>
        <w:ind w:left="-5"/>
      </w:pPr>
      <w:r>
        <w:t xml:space="preserve">The Vendors are responsible for analyzing and remediating </w:t>
      </w:r>
      <w:r w:rsidRPr="00DA4352">
        <w:rPr>
          <w:b/>
          <w:bCs/>
        </w:rPr>
        <w:t>ALL</w:t>
      </w:r>
      <w:r>
        <w:t xml:space="preserve"> Critical and High-Risk Vulnerabilities until resolved in accordance with the aforementioned standard. </w:t>
      </w:r>
    </w:p>
    <w:p w14:paraId="0271EAB5" w14:textId="77777777" w:rsidR="00B24A08" w:rsidRDefault="00A42B4C">
      <w:pPr>
        <w:spacing w:after="0" w:line="259" w:lineRule="auto"/>
        <w:ind w:left="0" w:firstLine="0"/>
      </w:pPr>
      <w:r>
        <w:t xml:space="preserve"> </w:t>
      </w:r>
    </w:p>
    <w:p w14:paraId="6745D5C1" w14:textId="0B4E89FA" w:rsidR="00B24A08" w:rsidRDefault="00B24A08">
      <w:pPr>
        <w:spacing w:after="0" w:line="259" w:lineRule="auto"/>
        <w:ind w:left="0" w:firstLine="0"/>
      </w:pPr>
    </w:p>
    <w:p w14:paraId="7D262933" w14:textId="77777777" w:rsidR="00B24A08" w:rsidRDefault="00A42B4C">
      <w:pPr>
        <w:pStyle w:val="Heading1"/>
        <w:ind w:left="-5"/>
      </w:pPr>
      <w:r>
        <w:t xml:space="preserve">E. Process Summary with Estimated Turnaround Timeframes </w:t>
      </w:r>
    </w:p>
    <w:p w14:paraId="3C078370" w14:textId="77777777" w:rsidR="00B24A08" w:rsidRDefault="00A42B4C">
      <w:pPr>
        <w:spacing w:after="143" w:line="259" w:lineRule="auto"/>
        <w:ind w:left="23" w:firstLine="0"/>
      </w:pPr>
      <w:r>
        <w:rPr>
          <w:rFonts w:ascii="Calibri" w:eastAsia="Calibri" w:hAnsi="Calibri" w:cs="Calibri"/>
          <w:noProof/>
          <w:sz w:val="22"/>
        </w:rPr>
        <mc:AlternateContent>
          <mc:Choice Requires="wpg">
            <w:drawing>
              <wp:inline distT="0" distB="0" distL="0" distR="0" wp14:anchorId="26077CB8" wp14:editId="08487132">
                <wp:extent cx="5646077" cy="925490"/>
                <wp:effectExtent l="0" t="0" r="0" b="0"/>
                <wp:docPr id="12398" name="Group 12398"/>
                <wp:cNvGraphicFramePr/>
                <a:graphic xmlns:a="http://schemas.openxmlformats.org/drawingml/2006/main">
                  <a:graphicData uri="http://schemas.microsoft.com/office/word/2010/wordprocessingGroup">
                    <wpg:wgp>
                      <wpg:cNvGrpSpPr/>
                      <wpg:grpSpPr>
                        <a:xfrm>
                          <a:off x="0" y="0"/>
                          <a:ext cx="5646077" cy="925490"/>
                          <a:chOff x="0" y="0"/>
                          <a:chExt cx="5646077" cy="925490"/>
                        </a:xfrm>
                      </wpg:grpSpPr>
                      <wps:wsp>
                        <wps:cNvPr id="1632" name="Shape 1632"/>
                        <wps:cNvSpPr/>
                        <wps:spPr>
                          <a:xfrm>
                            <a:off x="0" y="0"/>
                            <a:ext cx="838712" cy="835871"/>
                          </a:xfrm>
                          <a:custGeom>
                            <a:avLst/>
                            <a:gdLst/>
                            <a:ahLst/>
                            <a:cxnLst/>
                            <a:rect l="0" t="0" r="0" b="0"/>
                            <a:pathLst>
                              <a:path w="838712" h="835871">
                                <a:moveTo>
                                  <a:pt x="745521" y="0"/>
                                </a:moveTo>
                                <a:lnTo>
                                  <a:pt x="838712" y="92875"/>
                                </a:lnTo>
                                <a:lnTo>
                                  <a:pt x="838712" y="835871"/>
                                </a:lnTo>
                                <a:lnTo>
                                  <a:pt x="93190" y="835871"/>
                                </a:lnTo>
                                <a:lnTo>
                                  <a:pt x="0" y="742997"/>
                                </a:lnTo>
                                <a:lnTo>
                                  <a:pt x="745521" y="742997"/>
                                </a:lnTo>
                                <a:lnTo>
                                  <a:pt x="745521" y="0"/>
                                </a:lnTo>
                                <a:close/>
                              </a:path>
                            </a:pathLst>
                          </a:custGeom>
                          <a:ln w="0" cap="flat">
                            <a:miter lim="127000"/>
                          </a:ln>
                        </wps:spPr>
                        <wps:style>
                          <a:lnRef idx="0">
                            <a:srgbClr val="000000">
                              <a:alpha val="0"/>
                            </a:srgbClr>
                          </a:lnRef>
                          <a:fillRef idx="1">
                            <a:srgbClr val="2A4475"/>
                          </a:fillRef>
                          <a:effectRef idx="0">
                            <a:scrgbClr r="0" g="0" b="0"/>
                          </a:effectRef>
                          <a:fontRef idx="none"/>
                        </wps:style>
                        <wps:bodyPr/>
                      </wps:wsp>
                      <wps:wsp>
                        <wps:cNvPr id="1633" name="Shape 1633"/>
                        <wps:cNvSpPr/>
                        <wps:spPr>
                          <a:xfrm>
                            <a:off x="0" y="0"/>
                            <a:ext cx="838712" cy="835871"/>
                          </a:xfrm>
                          <a:custGeom>
                            <a:avLst/>
                            <a:gdLst/>
                            <a:ahLst/>
                            <a:cxnLst/>
                            <a:rect l="0" t="0" r="0" b="0"/>
                            <a:pathLst>
                              <a:path w="838712" h="835871">
                                <a:moveTo>
                                  <a:pt x="0" y="742997"/>
                                </a:moveTo>
                                <a:lnTo>
                                  <a:pt x="745521" y="742997"/>
                                </a:lnTo>
                                <a:lnTo>
                                  <a:pt x="745521" y="0"/>
                                </a:lnTo>
                                <a:lnTo>
                                  <a:pt x="838712" y="92875"/>
                                </a:lnTo>
                                <a:lnTo>
                                  <a:pt x="838712" y="835871"/>
                                </a:lnTo>
                                <a:lnTo>
                                  <a:pt x="745521" y="742997"/>
                                </a:lnTo>
                                <a:lnTo>
                                  <a:pt x="838712" y="835871"/>
                                </a:lnTo>
                                <a:lnTo>
                                  <a:pt x="93190" y="835871"/>
                                </a:lnTo>
                                <a:lnTo>
                                  <a:pt x="0" y="742997"/>
                                </a:lnTo>
                                <a:close/>
                              </a:path>
                            </a:pathLst>
                          </a:custGeom>
                          <a:ln w="2580" cap="sq">
                            <a:miter lim="127000"/>
                          </a:ln>
                        </wps:spPr>
                        <wps:style>
                          <a:lnRef idx="1">
                            <a:srgbClr val="C8C8C8"/>
                          </a:lnRef>
                          <a:fillRef idx="0">
                            <a:srgbClr val="000000">
                              <a:alpha val="0"/>
                            </a:srgbClr>
                          </a:fillRef>
                          <a:effectRef idx="0">
                            <a:scrgbClr r="0" g="0" b="0"/>
                          </a:effectRef>
                          <a:fontRef idx="none"/>
                        </wps:style>
                        <wps:bodyPr/>
                      </wps:wsp>
                      <wps:wsp>
                        <wps:cNvPr id="13647" name="Shape 13647"/>
                        <wps:cNvSpPr/>
                        <wps:spPr>
                          <a:xfrm>
                            <a:off x="0" y="0"/>
                            <a:ext cx="745521" cy="742997"/>
                          </a:xfrm>
                          <a:custGeom>
                            <a:avLst/>
                            <a:gdLst/>
                            <a:ahLst/>
                            <a:cxnLst/>
                            <a:rect l="0" t="0" r="0" b="0"/>
                            <a:pathLst>
                              <a:path w="745521" h="742997">
                                <a:moveTo>
                                  <a:pt x="0" y="0"/>
                                </a:moveTo>
                                <a:lnTo>
                                  <a:pt x="745521" y="0"/>
                                </a:lnTo>
                                <a:lnTo>
                                  <a:pt x="745521" y="742997"/>
                                </a:lnTo>
                                <a:lnTo>
                                  <a:pt x="0" y="742997"/>
                                </a:lnTo>
                                <a:lnTo>
                                  <a:pt x="0" y="0"/>
                                </a:lnTo>
                              </a:path>
                            </a:pathLst>
                          </a:custGeom>
                          <a:ln w="0" cap="sq">
                            <a:miter lim="127000"/>
                          </a:ln>
                        </wps:spPr>
                        <wps:style>
                          <a:lnRef idx="0">
                            <a:srgbClr val="000000">
                              <a:alpha val="0"/>
                            </a:srgbClr>
                          </a:lnRef>
                          <a:fillRef idx="1">
                            <a:srgbClr val="4672C4"/>
                          </a:fillRef>
                          <a:effectRef idx="0">
                            <a:scrgbClr r="0" g="0" b="0"/>
                          </a:effectRef>
                          <a:fontRef idx="none"/>
                        </wps:style>
                        <wps:bodyPr/>
                      </wps:wsp>
                      <wps:wsp>
                        <wps:cNvPr id="1635" name="Shape 1635"/>
                        <wps:cNvSpPr/>
                        <wps:spPr>
                          <a:xfrm>
                            <a:off x="0" y="0"/>
                            <a:ext cx="745521" cy="742997"/>
                          </a:xfrm>
                          <a:custGeom>
                            <a:avLst/>
                            <a:gdLst/>
                            <a:ahLst/>
                            <a:cxnLst/>
                            <a:rect l="0" t="0" r="0" b="0"/>
                            <a:pathLst>
                              <a:path w="745521" h="742997">
                                <a:moveTo>
                                  <a:pt x="0" y="742997"/>
                                </a:moveTo>
                                <a:lnTo>
                                  <a:pt x="745521" y="742997"/>
                                </a:lnTo>
                                <a:lnTo>
                                  <a:pt x="745521" y="0"/>
                                </a:lnTo>
                                <a:lnTo>
                                  <a:pt x="0" y="0"/>
                                </a:lnTo>
                                <a:close/>
                              </a:path>
                            </a:pathLst>
                          </a:custGeom>
                          <a:ln w="2580" cap="sq">
                            <a:miter lim="127000"/>
                          </a:ln>
                        </wps:spPr>
                        <wps:style>
                          <a:lnRef idx="1">
                            <a:srgbClr val="C8C8C8"/>
                          </a:lnRef>
                          <a:fillRef idx="0">
                            <a:srgbClr val="000000">
                              <a:alpha val="0"/>
                            </a:srgbClr>
                          </a:fillRef>
                          <a:effectRef idx="0">
                            <a:scrgbClr r="0" g="0" b="0"/>
                          </a:effectRef>
                          <a:fontRef idx="none"/>
                        </wps:style>
                        <wps:bodyPr/>
                      </wps:wsp>
                      <wps:wsp>
                        <wps:cNvPr id="1636" name="Rectangle 1636"/>
                        <wps:cNvSpPr/>
                        <wps:spPr>
                          <a:xfrm>
                            <a:off x="308304" y="236701"/>
                            <a:ext cx="174050" cy="112535"/>
                          </a:xfrm>
                          <a:prstGeom prst="rect">
                            <a:avLst/>
                          </a:prstGeom>
                          <a:ln>
                            <a:noFill/>
                          </a:ln>
                        </wps:spPr>
                        <wps:txbx>
                          <w:txbxContent>
                            <w:p w14:paraId="5AA2C0B7" w14:textId="77777777" w:rsidR="00B24A08" w:rsidRDefault="00A42B4C">
                              <w:pPr>
                                <w:spacing w:after="160" w:line="259" w:lineRule="auto"/>
                                <w:ind w:left="0" w:firstLine="0"/>
                              </w:pPr>
                              <w:r>
                                <w:rPr>
                                  <w:rFonts w:ascii="Calibri" w:eastAsia="Calibri" w:hAnsi="Calibri" w:cs="Calibri"/>
                                  <w:color w:val="FEFFFF"/>
                                  <w:sz w:val="13"/>
                                </w:rPr>
                                <w:t>Dev</w:t>
                              </w:r>
                            </w:p>
                          </w:txbxContent>
                        </wps:txbx>
                        <wps:bodyPr horzOverflow="overflow" vert="horz" lIns="0" tIns="0" rIns="0" bIns="0" rtlCol="0">
                          <a:noAutofit/>
                        </wps:bodyPr>
                      </wps:wsp>
                      <wps:wsp>
                        <wps:cNvPr id="1637" name="Rectangle 1637"/>
                        <wps:cNvSpPr/>
                        <wps:spPr>
                          <a:xfrm>
                            <a:off x="217444" y="435866"/>
                            <a:ext cx="324598" cy="112534"/>
                          </a:xfrm>
                          <a:prstGeom prst="rect">
                            <a:avLst/>
                          </a:prstGeom>
                          <a:ln>
                            <a:noFill/>
                          </a:ln>
                        </wps:spPr>
                        <wps:txbx>
                          <w:txbxContent>
                            <w:p w14:paraId="04D54765" w14:textId="77777777" w:rsidR="00B24A08" w:rsidRDefault="00A42B4C">
                              <w:pPr>
                                <w:spacing w:after="160" w:line="259" w:lineRule="auto"/>
                                <w:ind w:left="0" w:firstLine="0"/>
                              </w:pPr>
                              <w:r>
                                <w:rPr>
                                  <w:rFonts w:ascii="Calibri" w:eastAsia="Calibri" w:hAnsi="Calibri" w:cs="Calibri"/>
                                  <w:color w:val="FEFFFF"/>
                                  <w:sz w:val="13"/>
                                </w:rPr>
                                <w:t>Steps 1</w:t>
                              </w:r>
                            </w:p>
                          </w:txbxContent>
                        </wps:txbx>
                        <wps:bodyPr horzOverflow="overflow" vert="horz" lIns="0" tIns="0" rIns="0" bIns="0" rtlCol="0">
                          <a:noAutofit/>
                        </wps:bodyPr>
                      </wps:wsp>
                      <wps:wsp>
                        <wps:cNvPr id="1638" name="Rectangle 1638"/>
                        <wps:cNvSpPr/>
                        <wps:spPr>
                          <a:xfrm>
                            <a:off x="461291" y="435866"/>
                            <a:ext cx="33923" cy="112534"/>
                          </a:xfrm>
                          <a:prstGeom prst="rect">
                            <a:avLst/>
                          </a:prstGeom>
                          <a:ln>
                            <a:noFill/>
                          </a:ln>
                        </wps:spPr>
                        <wps:txbx>
                          <w:txbxContent>
                            <w:p w14:paraId="51606E72" w14:textId="77777777" w:rsidR="00B24A08" w:rsidRDefault="00A42B4C">
                              <w:pPr>
                                <w:spacing w:after="160" w:line="259" w:lineRule="auto"/>
                                <w:ind w:left="0" w:firstLine="0"/>
                              </w:pPr>
                              <w:r>
                                <w:rPr>
                                  <w:rFonts w:ascii="Calibri" w:eastAsia="Calibri" w:hAnsi="Calibri" w:cs="Calibri"/>
                                  <w:color w:val="FEFFFF"/>
                                  <w:sz w:val="13"/>
                                </w:rPr>
                                <w:t>-</w:t>
                              </w:r>
                            </w:p>
                          </w:txbxContent>
                        </wps:txbx>
                        <wps:bodyPr horzOverflow="overflow" vert="horz" lIns="0" tIns="0" rIns="0" bIns="0" rtlCol="0">
                          <a:noAutofit/>
                        </wps:bodyPr>
                      </wps:wsp>
                      <wps:wsp>
                        <wps:cNvPr id="1639" name="Rectangle 1639"/>
                        <wps:cNvSpPr/>
                        <wps:spPr>
                          <a:xfrm>
                            <a:off x="486660" y="435866"/>
                            <a:ext cx="56206" cy="112534"/>
                          </a:xfrm>
                          <a:prstGeom prst="rect">
                            <a:avLst/>
                          </a:prstGeom>
                          <a:ln>
                            <a:noFill/>
                          </a:ln>
                        </wps:spPr>
                        <wps:txbx>
                          <w:txbxContent>
                            <w:p w14:paraId="0F4E356D" w14:textId="77777777" w:rsidR="00B24A08" w:rsidRDefault="00A42B4C">
                              <w:pPr>
                                <w:spacing w:after="160" w:line="259" w:lineRule="auto"/>
                                <w:ind w:left="0" w:firstLine="0"/>
                              </w:pPr>
                              <w:r>
                                <w:rPr>
                                  <w:rFonts w:ascii="Calibri" w:eastAsia="Calibri" w:hAnsi="Calibri" w:cs="Calibri"/>
                                  <w:color w:val="FEFFFF"/>
                                  <w:sz w:val="13"/>
                                </w:rPr>
                                <w:t>3</w:t>
                              </w:r>
                            </w:p>
                          </w:txbxContent>
                        </wps:txbx>
                        <wps:bodyPr horzOverflow="overflow" vert="horz" lIns="0" tIns="0" rIns="0" bIns="0" rtlCol="0">
                          <a:noAutofit/>
                        </wps:bodyPr>
                      </wps:wsp>
                      <wps:wsp>
                        <wps:cNvPr id="1640" name="Shape 1640"/>
                        <wps:cNvSpPr/>
                        <wps:spPr>
                          <a:xfrm>
                            <a:off x="1584285" y="0"/>
                            <a:ext cx="838712" cy="835871"/>
                          </a:xfrm>
                          <a:custGeom>
                            <a:avLst/>
                            <a:gdLst/>
                            <a:ahLst/>
                            <a:cxnLst/>
                            <a:rect l="0" t="0" r="0" b="0"/>
                            <a:pathLst>
                              <a:path w="838712" h="835871">
                                <a:moveTo>
                                  <a:pt x="745522" y="0"/>
                                </a:moveTo>
                                <a:lnTo>
                                  <a:pt x="838712" y="92875"/>
                                </a:lnTo>
                                <a:lnTo>
                                  <a:pt x="838712" y="835871"/>
                                </a:lnTo>
                                <a:lnTo>
                                  <a:pt x="93190" y="835871"/>
                                </a:lnTo>
                                <a:lnTo>
                                  <a:pt x="0" y="742997"/>
                                </a:lnTo>
                                <a:lnTo>
                                  <a:pt x="745522" y="742997"/>
                                </a:lnTo>
                                <a:lnTo>
                                  <a:pt x="745522" y="0"/>
                                </a:lnTo>
                                <a:close/>
                              </a:path>
                            </a:pathLst>
                          </a:custGeom>
                          <a:ln w="0" cap="sq">
                            <a:miter lim="127000"/>
                          </a:ln>
                        </wps:spPr>
                        <wps:style>
                          <a:lnRef idx="0">
                            <a:srgbClr val="000000">
                              <a:alpha val="0"/>
                            </a:srgbClr>
                          </a:lnRef>
                          <a:fillRef idx="1">
                            <a:srgbClr val="2A4475"/>
                          </a:fillRef>
                          <a:effectRef idx="0">
                            <a:scrgbClr r="0" g="0" b="0"/>
                          </a:effectRef>
                          <a:fontRef idx="none"/>
                        </wps:style>
                        <wps:bodyPr/>
                      </wps:wsp>
                      <wps:wsp>
                        <wps:cNvPr id="1641" name="Shape 1641"/>
                        <wps:cNvSpPr/>
                        <wps:spPr>
                          <a:xfrm>
                            <a:off x="1584285" y="0"/>
                            <a:ext cx="838712" cy="835871"/>
                          </a:xfrm>
                          <a:custGeom>
                            <a:avLst/>
                            <a:gdLst/>
                            <a:ahLst/>
                            <a:cxnLst/>
                            <a:rect l="0" t="0" r="0" b="0"/>
                            <a:pathLst>
                              <a:path w="838712" h="835871">
                                <a:moveTo>
                                  <a:pt x="0" y="742997"/>
                                </a:moveTo>
                                <a:lnTo>
                                  <a:pt x="745522" y="742997"/>
                                </a:lnTo>
                                <a:lnTo>
                                  <a:pt x="745522" y="0"/>
                                </a:lnTo>
                                <a:lnTo>
                                  <a:pt x="838712" y="92875"/>
                                </a:lnTo>
                                <a:lnTo>
                                  <a:pt x="838712" y="835871"/>
                                </a:lnTo>
                                <a:lnTo>
                                  <a:pt x="745522" y="742997"/>
                                </a:lnTo>
                                <a:lnTo>
                                  <a:pt x="838712" y="835871"/>
                                </a:lnTo>
                                <a:lnTo>
                                  <a:pt x="93190" y="835871"/>
                                </a:lnTo>
                                <a:lnTo>
                                  <a:pt x="0" y="742997"/>
                                </a:lnTo>
                                <a:close/>
                              </a:path>
                            </a:pathLst>
                          </a:custGeom>
                          <a:ln w="2580" cap="sq">
                            <a:miter lim="127000"/>
                          </a:ln>
                        </wps:spPr>
                        <wps:style>
                          <a:lnRef idx="1">
                            <a:srgbClr val="C8C8C8"/>
                          </a:lnRef>
                          <a:fillRef idx="0">
                            <a:srgbClr val="000000">
                              <a:alpha val="0"/>
                            </a:srgbClr>
                          </a:fillRef>
                          <a:effectRef idx="0">
                            <a:scrgbClr r="0" g="0" b="0"/>
                          </a:effectRef>
                          <a:fontRef idx="none"/>
                        </wps:style>
                        <wps:bodyPr/>
                      </wps:wsp>
                      <wps:wsp>
                        <wps:cNvPr id="13648" name="Shape 13648"/>
                        <wps:cNvSpPr/>
                        <wps:spPr>
                          <a:xfrm>
                            <a:off x="1584285" y="0"/>
                            <a:ext cx="745522" cy="742997"/>
                          </a:xfrm>
                          <a:custGeom>
                            <a:avLst/>
                            <a:gdLst/>
                            <a:ahLst/>
                            <a:cxnLst/>
                            <a:rect l="0" t="0" r="0" b="0"/>
                            <a:pathLst>
                              <a:path w="745522" h="742997">
                                <a:moveTo>
                                  <a:pt x="0" y="0"/>
                                </a:moveTo>
                                <a:lnTo>
                                  <a:pt x="745522" y="0"/>
                                </a:lnTo>
                                <a:lnTo>
                                  <a:pt x="745522" y="742997"/>
                                </a:lnTo>
                                <a:lnTo>
                                  <a:pt x="0" y="742997"/>
                                </a:lnTo>
                                <a:lnTo>
                                  <a:pt x="0" y="0"/>
                                </a:lnTo>
                              </a:path>
                            </a:pathLst>
                          </a:custGeom>
                          <a:ln w="0" cap="sq">
                            <a:miter lim="127000"/>
                          </a:ln>
                        </wps:spPr>
                        <wps:style>
                          <a:lnRef idx="0">
                            <a:srgbClr val="000000">
                              <a:alpha val="0"/>
                            </a:srgbClr>
                          </a:lnRef>
                          <a:fillRef idx="1">
                            <a:srgbClr val="4672C4"/>
                          </a:fillRef>
                          <a:effectRef idx="0">
                            <a:scrgbClr r="0" g="0" b="0"/>
                          </a:effectRef>
                          <a:fontRef idx="none"/>
                        </wps:style>
                        <wps:bodyPr/>
                      </wps:wsp>
                      <wps:wsp>
                        <wps:cNvPr id="1643" name="Shape 1643"/>
                        <wps:cNvSpPr/>
                        <wps:spPr>
                          <a:xfrm>
                            <a:off x="1584285" y="0"/>
                            <a:ext cx="745522" cy="742997"/>
                          </a:xfrm>
                          <a:custGeom>
                            <a:avLst/>
                            <a:gdLst/>
                            <a:ahLst/>
                            <a:cxnLst/>
                            <a:rect l="0" t="0" r="0" b="0"/>
                            <a:pathLst>
                              <a:path w="745522" h="742997">
                                <a:moveTo>
                                  <a:pt x="0" y="742997"/>
                                </a:moveTo>
                                <a:lnTo>
                                  <a:pt x="745522" y="742997"/>
                                </a:lnTo>
                                <a:lnTo>
                                  <a:pt x="745522" y="0"/>
                                </a:lnTo>
                                <a:lnTo>
                                  <a:pt x="0" y="0"/>
                                </a:lnTo>
                                <a:close/>
                              </a:path>
                            </a:pathLst>
                          </a:custGeom>
                          <a:ln w="2580" cap="sq">
                            <a:miter lim="127000"/>
                          </a:ln>
                        </wps:spPr>
                        <wps:style>
                          <a:lnRef idx="1">
                            <a:srgbClr val="C8C8C8"/>
                          </a:lnRef>
                          <a:fillRef idx="0">
                            <a:srgbClr val="000000">
                              <a:alpha val="0"/>
                            </a:srgbClr>
                          </a:fillRef>
                          <a:effectRef idx="0">
                            <a:scrgbClr r="0" g="0" b="0"/>
                          </a:effectRef>
                          <a:fontRef idx="none"/>
                        </wps:style>
                        <wps:bodyPr/>
                      </wps:wsp>
                      <wps:wsp>
                        <wps:cNvPr id="1644" name="Rectangle 1644"/>
                        <wps:cNvSpPr/>
                        <wps:spPr>
                          <a:xfrm>
                            <a:off x="1887878" y="236701"/>
                            <a:ext cx="188573" cy="112535"/>
                          </a:xfrm>
                          <a:prstGeom prst="rect">
                            <a:avLst/>
                          </a:prstGeom>
                          <a:ln>
                            <a:noFill/>
                          </a:ln>
                        </wps:spPr>
                        <wps:txbx>
                          <w:txbxContent>
                            <w:p w14:paraId="104C8EA6" w14:textId="77777777" w:rsidR="00B24A08" w:rsidRDefault="00A42B4C">
                              <w:pPr>
                                <w:spacing w:after="160" w:line="259" w:lineRule="auto"/>
                                <w:ind w:left="0" w:firstLine="0"/>
                              </w:pPr>
                              <w:r>
                                <w:rPr>
                                  <w:rFonts w:ascii="Calibri" w:eastAsia="Calibri" w:hAnsi="Calibri" w:cs="Calibri"/>
                                  <w:color w:val="FEFFFF"/>
                                  <w:sz w:val="13"/>
                                </w:rPr>
                                <w:t>Test</w:t>
                              </w:r>
                            </w:p>
                          </w:txbxContent>
                        </wps:txbx>
                        <wps:bodyPr horzOverflow="overflow" vert="horz" lIns="0" tIns="0" rIns="0" bIns="0" rtlCol="0">
                          <a:noAutofit/>
                        </wps:bodyPr>
                      </wps:wsp>
                      <wps:wsp>
                        <wps:cNvPr id="1645" name="Rectangle 1645"/>
                        <wps:cNvSpPr/>
                        <wps:spPr>
                          <a:xfrm>
                            <a:off x="1803178" y="435866"/>
                            <a:ext cx="324598" cy="112534"/>
                          </a:xfrm>
                          <a:prstGeom prst="rect">
                            <a:avLst/>
                          </a:prstGeom>
                          <a:ln>
                            <a:noFill/>
                          </a:ln>
                        </wps:spPr>
                        <wps:txbx>
                          <w:txbxContent>
                            <w:p w14:paraId="4CE582BA" w14:textId="77777777" w:rsidR="00B24A08" w:rsidRDefault="00A42B4C">
                              <w:pPr>
                                <w:spacing w:after="160" w:line="259" w:lineRule="auto"/>
                                <w:ind w:left="0" w:firstLine="0"/>
                              </w:pPr>
                              <w:r>
                                <w:rPr>
                                  <w:rFonts w:ascii="Calibri" w:eastAsia="Calibri" w:hAnsi="Calibri" w:cs="Calibri"/>
                                  <w:color w:val="FEFFFF"/>
                                  <w:sz w:val="13"/>
                                </w:rPr>
                                <w:t>Steps 4</w:t>
                              </w:r>
                            </w:p>
                          </w:txbxContent>
                        </wps:txbx>
                        <wps:bodyPr horzOverflow="overflow" vert="horz" lIns="0" tIns="0" rIns="0" bIns="0" rtlCol="0">
                          <a:noAutofit/>
                        </wps:bodyPr>
                      </wps:wsp>
                      <wps:wsp>
                        <wps:cNvPr id="1646" name="Rectangle 1646"/>
                        <wps:cNvSpPr/>
                        <wps:spPr>
                          <a:xfrm>
                            <a:off x="2047130" y="435866"/>
                            <a:ext cx="33923" cy="112534"/>
                          </a:xfrm>
                          <a:prstGeom prst="rect">
                            <a:avLst/>
                          </a:prstGeom>
                          <a:ln>
                            <a:noFill/>
                          </a:ln>
                        </wps:spPr>
                        <wps:txbx>
                          <w:txbxContent>
                            <w:p w14:paraId="54204E17" w14:textId="77777777" w:rsidR="00B24A08" w:rsidRDefault="00A42B4C">
                              <w:pPr>
                                <w:spacing w:after="160" w:line="259" w:lineRule="auto"/>
                                <w:ind w:left="0" w:firstLine="0"/>
                              </w:pPr>
                              <w:r>
                                <w:rPr>
                                  <w:rFonts w:ascii="Calibri" w:eastAsia="Calibri" w:hAnsi="Calibri" w:cs="Calibri"/>
                                  <w:color w:val="FEFFFF"/>
                                  <w:sz w:val="13"/>
                                </w:rPr>
                                <w:t>-</w:t>
                              </w:r>
                            </w:p>
                          </w:txbxContent>
                        </wps:txbx>
                        <wps:bodyPr horzOverflow="overflow" vert="horz" lIns="0" tIns="0" rIns="0" bIns="0" rtlCol="0">
                          <a:noAutofit/>
                        </wps:bodyPr>
                      </wps:wsp>
                      <wps:wsp>
                        <wps:cNvPr id="1647" name="Rectangle 1647"/>
                        <wps:cNvSpPr/>
                        <wps:spPr>
                          <a:xfrm>
                            <a:off x="2072394" y="435866"/>
                            <a:ext cx="56206" cy="112534"/>
                          </a:xfrm>
                          <a:prstGeom prst="rect">
                            <a:avLst/>
                          </a:prstGeom>
                          <a:ln>
                            <a:noFill/>
                          </a:ln>
                        </wps:spPr>
                        <wps:txbx>
                          <w:txbxContent>
                            <w:p w14:paraId="768B4F31" w14:textId="77777777" w:rsidR="00B24A08" w:rsidRDefault="00A42B4C">
                              <w:pPr>
                                <w:spacing w:after="160" w:line="259" w:lineRule="auto"/>
                                <w:ind w:left="0" w:firstLine="0"/>
                              </w:pPr>
                              <w:r>
                                <w:rPr>
                                  <w:rFonts w:ascii="Calibri" w:eastAsia="Calibri" w:hAnsi="Calibri" w:cs="Calibri"/>
                                  <w:color w:val="FEFFFF"/>
                                  <w:sz w:val="13"/>
                                </w:rPr>
                                <w:t>6</w:t>
                              </w:r>
                            </w:p>
                          </w:txbxContent>
                        </wps:txbx>
                        <wps:bodyPr horzOverflow="overflow" vert="horz" lIns="0" tIns="0" rIns="0" bIns="0" rtlCol="0">
                          <a:noAutofit/>
                        </wps:bodyPr>
                      </wps:wsp>
                      <wps:wsp>
                        <wps:cNvPr id="1648" name="Shape 1648"/>
                        <wps:cNvSpPr/>
                        <wps:spPr>
                          <a:xfrm>
                            <a:off x="3168518" y="46437"/>
                            <a:ext cx="838712" cy="835871"/>
                          </a:xfrm>
                          <a:custGeom>
                            <a:avLst/>
                            <a:gdLst/>
                            <a:ahLst/>
                            <a:cxnLst/>
                            <a:rect l="0" t="0" r="0" b="0"/>
                            <a:pathLst>
                              <a:path w="838712" h="835871">
                                <a:moveTo>
                                  <a:pt x="745522" y="0"/>
                                </a:moveTo>
                                <a:lnTo>
                                  <a:pt x="838712" y="92875"/>
                                </a:lnTo>
                                <a:lnTo>
                                  <a:pt x="838712" y="835871"/>
                                </a:lnTo>
                                <a:lnTo>
                                  <a:pt x="93190" y="835871"/>
                                </a:lnTo>
                                <a:lnTo>
                                  <a:pt x="0" y="742997"/>
                                </a:lnTo>
                                <a:lnTo>
                                  <a:pt x="745522" y="742997"/>
                                </a:lnTo>
                                <a:lnTo>
                                  <a:pt x="745522" y="0"/>
                                </a:lnTo>
                                <a:close/>
                              </a:path>
                            </a:pathLst>
                          </a:custGeom>
                          <a:ln w="0" cap="sq">
                            <a:miter lim="127000"/>
                          </a:ln>
                        </wps:spPr>
                        <wps:style>
                          <a:lnRef idx="0">
                            <a:srgbClr val="000000">
                              <a:alpha val="0"/>
                            </a:srgbClr>
                          </a:lnRef>
                          <a:fillRef idx="1">
                            <a:srgbClr val="2A4475"/>
                          </a:fillRef>
                          <a:effectRef idx="0">
                            <a:scrgbClr r="0" g="0" b="0"/>
                          </a:effectRef>
                          <a:fontRef idx="none"/>
                        </wps:style>
                        <wps:bodyPr/>
                      </wps:wsp>
                      <wps:wsp>
                        <wps:cNvPr id="1649" name="Shape 1649"/>
                        <wps:cNvSpPr/>
                        <wps:spPr>
                          <a:xfrm>
                            <a:off x="3168518" y="46437"/>
                            <a:ext cx="838712" cy="835871"/>
                          </a:xfrm>
                          <a:custGeom>
                            <a:avLst/>
                            <a:gdLst/>
                            <a:ahLst/>
                            <a:cxnLst/>
                            <a:rect l="0" t="0" r="0" b="0"/>
                            <a:pathLst>
                              <a:path w="838712" h="835871">
                                <a:moveTo>
                                  <a:pt x="0" y="742997"/>
                                </a:moveTo>
                                <a:lnTo>
                                  <a:pt x="745522" y="742997"/>
                                </a:lnTo>
                                <a:lnTo>
                                  <a:pt x="745522" y="0"/>
                                </a:lnTo>
                                <a:lnTo>
                                  <a:pt x="838712" y="92875"/>
                                </a:lnTo>
                                <a:lnTo>
                                  <a:pt x="838712" y="835871"/>
                                </a:lnTo>
                                <a:lnTo>
                                  <a:pt x="745522" y="742997"/>
                                </a:lnTo>
                                <a:lnTo>
                                  <a:pt x="838712" y="835871"/>
                                </a:lnTo>
                                <a:lnTo>
                                  <a:pt x="93190" y="835871"/>
                                </a:lnTo>
                                <a:lnTo>
                                  <a:pt x="0" y="742997"/>
                                </a:lnTo>
                                <a:close/>
                              </a:path>
                            </a:pathLst>
                          </a:custGeom>
                          <a:ln w="2580" cap="sq">
                            <a:miter lim="127000"/>
                          </a:ln>
                        </wps:spPr>
                        <wps:style>
                          <a:lnRef idx="1">
                            <a:srgbClr val="C8C8C8"/>
                          </a:lnRef>
                          <a:fillRef idx="0">
                            <a:srgbClr val="000000">
                              <a:alpha val="0"/>
                            </a:srgbClr>
                          </a:fillRef>
                          <a:effectRef idx="0">
                            <a:scrgbClr r="0" g="0" b="0"/>
                          </a:effectRef>
                          <a:fontRef idx="none"/>
                        </wps:style>
                        <wps:bodyPr/>
                      </wps:wsp>
                      <wps:wsp>
                        <wps:cNvPr id="13649" name="Shape 13649"/>
                        <wps:cNvSpPr/>
                        <wps:spPr>
                          <a:xfrm>
                            <a:off x="3168518" y="46437"/>
                            <a:ext cx="745522" cy="742997"/>
                          </a:xfrm>
                          <a:custGeom>
                            <a:avLst/>
                            <a:gdLst/>
                            <a:ahLst/>
                            <a:cxnLst/>
                            <a:rect l="0" t="0" r="0" b="0"/>
                            <a:pathLst>
                              <a:path w="745522" h="742997">
                                <a:moveTo>
                                  <a:pt x="0" y="0"/>
                                </a:moveTo>
                                <a:lnTo>
                                  <a:pt x="745522" y="0"/>
                                </a:lnTo>
                                <a:lnTo>
                                  <a:pt x="745522" y="742997"/>
                                </a:lnTo>
                                <a:lnTo>
                                  <a:pt x="0" y="742997"/>
                                </a:lnTo>
                                <a:lnTo>
                                  <a:pt x="0" y="0"/>
                                </a:lnTo>
                              </a:path>
                            </a:pathLst>
                          </a:custGeom>
                          <a:ln w="0" cap="sq">
                            <a:miter lim="127000"/>
                          </a:ln>
                        </wps:spPr>
                        <wps:style>
                          <a:lnRef idx="0">
                            <a:srgbClr val="000000">
                              <a:alpha val="0"/>
                            </a:srgbClr>
                          </a:lnRef>
                          <a:fillRef idx="1">
                            <a:srgbClr val="4672C4"/>
                          </a:fillRef>
                          <a:effectRef idx="0">
                            <a:scrgbClr r="0" g="0" b="0"/>
                          </a:effectRef>
                          <a:fontRef idx="none"/>
                        </wps:style>
                        <wps:bodyPr/>
                      </wps:wsp>
                      <wps:wsp>
                        <wps:cNvPr id="1651" name="Shape 1651"/>
                        <wps:cNvSpPr/>
                        <wps:spPr>
                          <a:xfrm>
                            <a:off x="3168518" y="46437"/>
                            <a:ext cx="745522" cy="742997"/>
                          </a:xfrm>
                          <a:custGeom>
                            <a:avLst/>
                            <a:gdLst/>
                            <a:ahLst/>
                            <a:cxnLst/>
                            <a:rect l="0" t="0" r="0" b="0"/>
                            <a:pathLst>
                              <a:path w="745522" h="742997">
                                <a:moveTo>
                                  <a:pt x="0" y="742997"/>
                                </a:moveTo>
                                <a:lnTo>
                                  <a:pt x="745522" y="742997"/>
                                </a:lnTo>
                                <a:lnTo>
                                  <a:pt x="745522" y="0"/>
                                </a:lnTo>
                                <a:lnTo>
                                  <a:pt x="0" y="0"/>
                                </a:lnTo>
                                <a:close/>
                              </a:path>
                            </a:pathLst>
                          </a:custGeom>
                          <a:ln w="2580" cap="sq">
                            <a:miter lim="127000"/>
                          </a:ln>
                        </wps:spPr>
                        <wps:style>
                          <a:lnRef idx="1">
                            <a:srgbClr val="C8C8C8"/>
                          </a:lnRef>
                          <a:fillRef idx="0">
                            <a:srgbClr val="000000">
                              <a:alpha val="0"/>
                            </a:srgbClr>
                          </a:fillRef>
                          <a:effectRef idx="0">
                            <a:scrgbClr r="0" g="0" b="0"/>
                          </a:effectRef>
                          <a:fontRef idx="none"/>
                        </wps:style>
                        <wps:bodyPr/>
                      </wps:wsp>
                      <wps:wsp>
                        <wps:cNvPr id="1652" name="Rectangle 1652"/>
                        <wps:cNvSpPr/>
                        <wps:spPr>
                          <a:xfrm>
                            <a:off x="3423238" y="233606"/>
                            <a:ext cx="326150" cy="112535"/>
                          </a:xfrm>
                          <a:prstGeom prst="rect">
                            <a:avLst/>
                          </a:prstGeom>
                          <a:ln>
                            <a:noFill/>
                          </a:ln>
                        </wps:spPr>
                        <wps:txbx>
                          <w:txbxContent>
                            <w:p w14:paraId="5366006C" w14:textId="77777777" w:rsidR="00B24A08" w:rsidRDefault="00A42B4C">
                              <w:pPr>
                                <w:spacing w:after="160" w:line="259" w:lineRule="auto"/>
                                <w:ind w:left="0" w:firstLine="0"/>
                              </w:pPr>
                              <w:r>
                                <w:rPr>
                                  <w:rFonts w:ascii="Calibri" w:eastAsia="Calibri" w:hAnsi="Calibri" w:cs="Calibri"/>
                                  <w:color w:val="FEFFFF"/>
                                  <w:sz w:val="13"/>
                                </w:rPr>
                                <w:t>Quality</w:t>
                              </w:r>
                            </w:p>
                          </w:txbxContent>
                        </wps:txbx>
                        <wps:bodyPr horzOverflow="overflow" vert="horz" lIns="0" tIns="0" rIns="0" bIns="0" rtlCol="0">
                          <a:noAutofit/>
                        </wps:bodyPr>
                      </wps:wsp>
                      <wps:wsp>
                        <wps:cNvPr id="1653" name="Rectangle 1653"/>
                        <wps:cNvSpPr/>
                        <wps:spPr>
                          <a:xfrm>
                            <a:off x="3371983" y="333188"/>
                            <a:ext cx="463839" cy="112534"/>
                          </a:xfrm>
                          <a:prstGeom prst="rect">
                            <a:avLst/>
                          </a:prstGeom>
                          <a:ln>
                            <a:noFill/>
                          </a:ln>
                        </wps:spPr>
                        <wps:txbx>
                          <w:txbxContent>
                            <w:p w14:paraId="0C7B15EA" w14:textId="77777777" w:rsidR="00B24A08" w:rsidRDefault="00A42B4C">
                              <w:pPr>
                                <w:spacing w:after="160" w:line="259" w:lineRule="auto"/>
                                <w:ind w:left="0" w:firstLine="0"/>
                              </w:pPr>
                              <w:r>
                                <w:rPr>
                                  <w:rFonts w:ascii="Calibri" w:eastAsia="Calibri" w:hAnsi="Calibri" w:cs="Calibri"/>
                                  <w:color w:val="FEFFFF"/>
                                  <w:sz w:val="13"/>
                                </w:rPr>
                                <w:t>Assurance</w:t>
                              </w:r>
                            </w:p>
                          </w:txbxContent>
                        </wps:txbx>
                        <wps:bodyPr horzOverflow="overflow" vert="horz" lIns="0" tIns="0" rIns="0" bIns="0" rtlCol="0">
                          <a:noAutofit/>
                        </wps:bodyPr>
                      </wps:wsp>
                      <wps:wsp>
                        <wps:cNvPr id="1654" name="Rectangle 1654"/>
                        <wps:cNvSpPr/>
                        <wps:spPr>
                          <a:xfrm>
                            <a:off x="3388758" y="532804"/>
                            <a:ext cx="324364" cy="112186"/>
                          </a:xfrm>
                          <a:prstGeom prst="rect">
                            <a:avLst/>
                          </a:prstGeom>
                          <a:ln>
                            <a:noFill/>
                          </a:ln>
                        </wps:spPr>
                        <wps:txbx>
                          <w:txbxContent>
                            <w:p w14:paraId="6A28E709" w14:textId="77777777" w:rsidR="00B24A08" w:rsidRDefault="00A42B4C">
                              <w:pPr>
                                <w:spacing w:after="160" w:line="259" w:lineRule="auto"/>
                                <w:ind w:left="0" w:firstLine="0"/>
                              </w:pPr>
                              <w:r>
                                <w:rPr>
                                  <w:rFonts w:ascii="Calibri" w:eastAsia="Calibri" w:hAnsi="Calibri" w:cs="Calibri"/>
                                  <w:color w:val="FEFFFF"/>
                                  <w:sz w:val="13"/>
                                </w:rPr>
                                <w:t>Steps 7</w:t>
                              </w:r>
                            </w:p>
                          </w:txbxContent>
                        </wps:txbx>
                        <wps:bodyPr horzOverflow="overflow" vert="horz" lIns="0" tIns="0" rIns="0" bIns="0" rtlCol="0">
                          <a:noAutofit/>
                        </wps:bodyPr>
                      </wps:wsp>
                      <wps:wsp>
                        <wps:cNvPr id="1655" name="Rectangle 1655"/>
                        <wps:cNvSpPr/>
                        <wps:spPr>
                          <a:xfrm>
                            <a:off x="3632606" y="532804"/>
                            <a:ext cx="33818" cy="112186"/>
                          </a:xfrm>
                          <a:prstGeom prst="rect">
                            <a:avLst/>
                          </a:prstGeom>
                          <a:ln>
                            <a:noFill/>
                          </a:ln>
                        </wps:spPr>
                        <wps:txbx>
                          <w:txbxContent>
                            <w:p w14:paraId="7134812D" w14:textId="77777777" w:rsidR="00B24A08" w:rsidRDefault="00A42B4C">
                              <w:pPr>
                                <w:spacing w:after="160" w:line="259" w:lineRule="auto"/>
                                <w:ind w:left="0" w:firstLine="0"/>
                              </w:pPr>
                              <w:r>
                                <w:rPr>
                                  <w:rFonts w:ascii="Calibri" w:eastAsia="Calibri" w:hAnsi="Calibri" w:cs="Calibri"/>
                                  <w:color w:val="FEFFFF"/>
                                  <w:sz w:val="13"/>
                                </w:rPr>
                                <w:t>-</w:t>
                              </w:r>
                            </w:p>
                          </w:txbxContent>
                        </wps:txbx>
                        <wps:bodyPr horzOverflow="overflow" vert="horz" lIns="0" tIns="0" rIns="0" bIns="0" rtlCol="0">
                          <a:noAutofit/>
                        </wps:bodyPr>
                      </wps:wsp>
                      <wps:wsp>
                        <wps:cNvPr id="1656" name="Rectangle 1656"/>
                        <wps:cNvSpPr/>
                        <wps:spPr>
                          <a:xfrm>
                            <a:off x="3658181" y="532804"/>
                            <a:ext cx="56031" cy="112186"/>
                          </a:xfrm>
                          <a:prstGeom prst="rect">
                            <a:avLst/>
                          </a:prstGeom>
                          <a:ln>
                            <a:noFill/>
                          </a:ln>
                        </wps:spPr>
                        <wps:txbx>
                          <w:txbxContent>
                            <w:p w14:paraId="42C4AFBC" w14:textId="77777777" w:rsidR="00B24A08" w:rsidRDefault="00A42B4C">
                              <w:pPr>
                                <w:spacing w:after="160" w:line="259" w:lineRule="auto"/>
                                <w:ind w:left="0" w:firstLine="0"/>
                              </w:pPr>
                              <w:r>
                                <w:rPr>
                                  <w:rFonts w:ascii="Calibri" w:eastAsia="Calibri" w:hAnsi="Calibri" w:cs="Calibri"/>
                                  <w:color w:val="FEFFFF"/>
                                  <w:sz w:val="13"/>
                                </w:rPr>
                                <w:t>9</w:t>
                              </w:r>
                            </w:p>
                          </w:txbxContent>
                        </wps:txbx>
                        <wps:bodyPr horzOverflow="overflow" vert="horz" lIns="0" tIns="0" rIns="0" bIns="0" rtlCol="0">
                          <a:noAutofit/>
                        </wps:bodyPr>
                      </wps:wsp>
                      <wps:wsp>
                        <wps:cNvPr id="1657" name="Shape 1657"/>
                        <wps:cNvSpPr/>
                        <wps:spPr>
                          <a:xfrm>
                            <a:off x="4752751" y="46437"/>
                            <a:ext cx="838711" cy="835871"/>
                          </a:xfrm>
                          <a:custGeom>
                            <a:avLst/>
                            <a:gdLst/>
                            <a:ahLst/>
                            <a:cxnLst/>
                            <a:rect l="0" t="0" r="0" b="0"/>
                            <a:pathLst>
                              <a:path w="838711" h="835871">
                                <a:moveTo>
                                  <a:pt x="745521" y="0"/>
                                </a:moveTo>
                                <a:lnTo>
                                  <a:pt x="838711" y="92875"/>
                                </a:lnTo>
                                <a:lnTo>
                                  <a:pt x="838711" y="835871"/>
                                </a:lnTo>
                                <a:lnTo>
                                  <a:pt x="93190" y="835871"/>
                                </a:lnTo>
                                <a:lnTo>
                                  <a:pt x="0" y="742997"/>
                                </a:lnTo>
                                <a:lnTo>
                                  <a:pt x="745521" y="742997"/>
                                </a:lnTo>
                                <a:lnTo>
                                  <a:pt x="745521" y="0"/>
                                </a:lnTo>
                                <a:close/>
                              </a:path>
                            </a:pathLst>
                          </a:custGeom>
                          <a:ln w="0" cap="sq">
                            <a:miter lim="127000"/>
                          </a:ln>
                        </wps:spPr>
                        <wps:style>
                          <a:lnRef idx="0">
                            <a:srgbClr val="000000">
                              <a:alpha val="0"/>
                            </a:srgbClr>
                          </a:lnRef>
                          <a:fillRef idx="1">
                            <a:srgbClr val="2A4475"/>
                          </a:fillRef>
                          <a:effectRef idx="0">
                            <a:scrgbClr r="0" g="0" b="0"/>
                          </a:effectRef>
                          <a:fontRef idx="none"/>
                        </wps:style>
                        <wps:bodyPr/>
                      </wps:wsp>
                      <wps:wsp>
                        <wps:cNvPr id="1658" name="Shape 1658"/>
                        <wps:cNvSpPr/>
                        <wps:spPr>
                          <a:xfrm>
                            <a:off x="4752751" y="46437"/>
                            <a:ext cx="838711" cy="835871"/>
                          </a:xfrm>
                          <a:custGeom>
                            <a:avLst/>
                            <a:gdLst/>
                            <a:ahLst/>
                            <a:cxnLst/>
                            <a:rect l="0" t="0" r="0" b="0"/>
                            <a:pathLst>
                              <a:path w="838711" h="835871">
                                <a:moveTo>
                                  <a:pt x="0" y="742997"/>
                                </a:moveTo>
                                <a:lnTo>
                                  <a:pt x="745521" y="742997"/>
                                </a:lnTo>
                                <a:lnTo>
                                  <a:pt x="745521" y="0"/>
                                </a:lnTo>
                                <a:lnTo>
                                  <a:pt x="838711" y="92875"/>
                                </a:lnTo>
                                <a:lnTo>
                                  <a:pt x="838711" y="835871"/>
                                </a:lnTo>
                                <a:lnTo>
                                  <a:pt x="745521" y="742997"/>
                                </a:lnTo>
                                <a:lnTo>
                                  <a:pt x="838711" y="835871"/>
                                </a:lnTo>
                                <a:lnTo>
                                  <a:pt x="93190" y="835871"/>
                                </a:lnTo>
                                <a:lnTo>
                                  <a:pt x="0" y="742997"/>
                                </a:lnTo>
                                <a:close/>
                              </a:path>
                            </a:pathLst>
                          </a:custGeom>
                          <a:ln w="2580" cap="sq">
                            <a:miter lim="127000"/>
                          </a:ln>
                        </wps:spPr>
                        <wps:style>
                          <a:lnRef idx="1">
                            <a:srgbClr val="C8C8C8"/>
                          </a:lnRef>
                          <a:fillRef idx="0">
                            <a:srgbClr val="000000">
                              <a:alpha val="0"/>
                            </a:srgbClr>
                          </a:fillRef>
                          <a:effectRef idx="0">
                            <a:scrgbClr r="0" g="0" b="0"/>
                          </a:effectRef>
                          <a:fontRef idx="none"/>
                        </wps:style>
                        <wps:bodyPr/>
                      </wps:wsp>
                      <wps:wsp>
                        <wps:cNvPr id="13650" name="Shape 13650"/>
                        <wps:cNvSpPr/>
                        <wps:spPr>
                          <a:xfrm>
                            <a:off x="4752751" y="46437"/>
                            <a:ext cx="745521" cy="742997"/>
                          </a:xfrm>
                          <a:custGeom>
                            <a:avLst/>
                            <a:gdLst/>
                            <a:ahLst/>
                            <a:cxnLst/>
                            <a:rect l="0" t="0" r="0" b="0"/>
                            <a:pathLst>
                              <a:path w="745521" h="742997">
                                <a:moveTo>
                                  <a:pt x="0" y="0"/>
                                </a:moveTo>
                                <a:lnTo>
                                  <a:pt x="745521" y="0"/>
                                </a:lnTo>
                                <a:lnTo>
                                  <a:pt x="745521" y="742997"/>
                                </a:lnTo>
                                <a:lnTo>
                                  <a:pt x="0" y="742997"/>
                                </a:lnTo>
                                <a:lnTo>
                                  <a:pt x="0" y="0"/>
                                </a:lnTo>
                              </a:path>
                            </a:pathLst>
                          </a:custGeom>
                          <a:ln w="0" cap="sq">
                            <a:miter lim="127000"/>
                          </a:ln>
                        </wps:spPr>
                        <wps:style>
                          <a:lnRef idx="0">
                            <a:srgbClr val="000000">
                              <a:alpha val="0"/>
                            </a:srgbClr>
                          </a:lnRef>
                          <a:fillRef idx="1">
                            <a:srgbClr val="4672C4"/>
                          </a:fillRef>
                          <a:effectRef idx="0">
                            <a:scrgbClr r="0" g="0" b="0"/>
                          </a:effectRef>
                          <a:fontRef idx="none"/>
                        </wps:style>
                        <wps:bodyPr/>
                      </wps:wsp>
                      <wps:wsp>
                        <wps:cNvPr id="1660" name="Shape 1660"/>
                        <wps:cNvSpPr/>
                        <wps:spPr>
                          <a:xfrm>
                            <a:off x="4752751" y="46437"/>
                            <a:ext cx="745521" cy="742997"/>
                          </a:xfrm>
                          <a:custGeom>
                            <a:avLst/>
                            <a:gdLst/>
                            <a:ahLst/>
                            <a:cxnLst/>
                            <a:rect l="0" t="0" r="0" b="0"/>
                            <a:pathLst>
                              <a:path w="745521" h="742997">
                                <a:moveTo>
                                  <a:pt x="0" y="742997"/>
                                </a:moveTo>
                                <a:lnTo>
                                  <a:pt x="745521" y="742997"/>
                                </a:lnTo>
                                <a:lnTo>
                                  <a:pt x="745521" y="0"/>
                                </a:lnTo>
                                <a:lnTo>
                                  <a:pt x="0" y="0"/>
                                </a:lnTo>
                                <a:close/>
                              </a:path>
                            </a:pathLst>
                          </a:custGeom>
                          <a:ln w="2580" cap="sq">
                            <a:miter lim="127000"/>
                          </a:ln>
                        </wps:spPr>
                        <wps:style>
                          <a:lnRef idx="1">
                            <a:srgbClr val="C8C8C8"/>
                          </a:lnRef>
                          <a:fillRef idx="0">
                            <a:srgbClr val="000000">
                              <a:alpha val="0"/>
                            </a:srgbClr>
                          </a:fillRef>
                          <a:effectRef idx="0">
                            <a:scrgbClr r="0" g="0" b="0"/>
                          </a:effectRef>
                          <a:fontRef idx="none"/>
                        </wps:style>
                        <wps:bodyPr/>
                      </wps:wsp>
                      <wps:wsp>
                        <wps:cNvPr id="1661" name="Rectangle 1661"/>
                        <wps:cNvSpPr/>
                        <wps:spPr>
                          <a:xfrm>
                            <a:off x="4944309" y="283397"/>
                            <a:ext cx="491664" cy="112535"/>
                          </a:xfrm>
                          <a:prstGeom prst="rect">
                            <a:avLst/>
                          </a:prstGeom>
                          <a:ln>
                            <a:noFill/>
                          </a:ln>
                        </wps:spPr>
                        <wps:txbx>
                          <w:txbxContent>
                            <w:p w14:paraId="3F83E7A9" w14:textId="77777777" w:rsidR="00B24A08" w:rsidRDefault="00A42B4C">
                              <w:pPr>
                                <w:spacing w:after="160" w:line="259" w:lineRule="auto"/>
                                <w:ind w:left="0" w:firstLine="0"/>
                              </w:pPr>
                              <w:r>
                                <w:rPr>
                                  <w:rFonts w:ascii="Calibri" w:eastAsia="Calibri" w:hAnsi="Calibri" w:cs="Calibri"/>
                                  <w:color w:val="FEFFFF"/>
                                  <w:sz w:val="13"/>
                                </w:rPr>
                                <w:t>Production</w:t>
                              </w:r>
                            </w:p>
                          </w:txbxContent>
                        </wps:txbx>
                        <wps:bodyPr horzOverflow="overflow" vert="horz" lIns="0" tIns="0" rIns="0" bIns="0" rtlCol="0">
                          <a:noAutofit/>
                        </wps:bodyPr>
                      </wps:wsp>
                      <wps:wsp>
                        <wps:cNvPr id="1662" name="Rectangle 1662"/>
                        <wps:cNvSpPr/>
                        <wps:spPr>
                          <a:xfrm>
                            <a:off x="5003537" y="482562"/>
                            <a:ext cx="338345" cy="112534"/>
                          </a:xfrm>
                          <a:prstGeom prst="rect">
                            <a:avLst/>
                          </a:prstGeom>
                          <a:ln>
                            <a:noFill/>
                          </a:ln>
                        </wps:spPr>
                        <wps:txbx>
                          <w:txbxContent>
                            <w:p w14:paraId="389B8B8D" w14:textId="77777777" w:rsidR="00B24A08" w:rsidRDefault="00A42B4C">
                              <w:pPr>
                                <w:spacing w:after="160" w:line="259" w:lineRule="auto"/>
                                <w:ind w:left="0" w:firstLine="0"/>
                              </w:pPr>
                              <w:r>
                                <w:rPr>
                                  <w:rFonts w:ascii="Calibri" w:eastAsia="Calibri" w:hAnsi="Calibri" w:cs="Calibri"/>
                                  <w:color w:val="FEFFFF"/>
                                  <w:sz w:val="13"/>
                                </w:rPr>
                                <w:t>Step 10</w:t>
                              </w:r>
                            </w:p>
                          </w:txbxContent>
                        </wps:txbx>
                        <wps:bodyPr horzOverflow="overflow" vert="horz" lIns="0" tIns="0" rIns="0" bIns="0" rtlCol="0">
                          <a:noAutofit/>
                        </wps:bodyPr>
                      </wps:wsp>
                      <wps:wsp>
                        <wps:cNvPr id="1663" name="Shape 1663"/>
                        <wps:cNvSpPr/>
                        <wps:spPr>
                          <a:xfrm>
                            <a:off x="838712" y="371499"/>
                            <a:ext cx="681790" cy="0"/>
                          </a:xfrm>
                          <a:custGeom>
                            <a:avLst/>
                            <a:gdLst/>
                            <a:ahLst/>
                            <a:cxnLst/>
                            <a:rect l="0" t="0" r="0" b="0"/>
                            <a:pathLst>
                              <a:path w="681790">
                                <a:moveTo>
                                  <a:pt x="0" y="0"/>
                                </a:moveTo>
                                <a:lnTo>
                                  <a:pt x="681790" y="0"/>
                                </a:lnTo>
                              </a:path>
                            </a:pathLst>
                          </a:custGeom>
                          <a:ln w="10319" cap="rnd">
                            <a:round/>
                          </a:ln>
                        </wps:spPr>
                        <wps:style>
                          <a:lnRef idx="1">
                            <a:srgbClr val="4672C4"/>
                          </a:lnRef>
                          <a:fillRef idx="0">
                            <a:srgbClr val="000000">
                              <a:alpha val="0"/>
                            </a:srgbClr>
                          </a:fillRef>
                          <a:effectRef idx="0">
                            <a:scrgbClr r="0" g="0" b="0"/>
                          </a:effectRef>
                          <a:fontRef idx="none"/>
                        </wps:style>
                        <wps:bodyPr/>
                      </wps:wsp>
                      <wps:wsp>
                        <wps:cNvPr id="1664" name="Shape 1664"/>
                        <wps:cNvSpPr/>
                        <wps:spPr>
                          <a:xfrm>
                            <a:off x="1511389" y="335174"/>
                            <a:ext cx="72896" cy="72649"/>
                          </a:xfrm>
                          <a:custGeom>
                            <a:avLst/>
                            <a:gdLst/>
                            <a:ahLst/>
                            <a:cxnLst/>
                            <a:rect l="0" t="0" r="0" b="0"/>
                            <a:pathLst>
                              <a:path w="72896" h="72649">
                                <a:moveTo>
                                  <a:pt x="0" y="0"/>
                                </a:moveTo>
                                <a:lnTo>
                                  <a:pt x="72896" y="36324"/>
                                </a:lnTo>
                                <a:lnTo>
                                  <a:pt x="0" y="72649"/>
                                </a:lnTo>
                                <a:lnTo>
                                  <a:pt x="0" y="0"/>
                                </a:lnTo>
                                <a:close/>
                              </a:path>
                            </a:pathLst>
                          </a:custGeom>
                          <a:ln w="0" cap="rnd">
                            <a:round/>
                          </a:ln>
                        </wps:spPr>
                        <wps:style>
                          <a:lnRef idx="0">
                            <a:srgbClr val="000000">
                              <a:alpha val="0"/>
                            </a:srgbClr>
                          </a:lnRef>
                          <a:fillRef idx="1">
                            <a:srgbClr val="4672C4"/>
                          </a:fillRef>
                          <a:effectRef idx="0">
                            <a:scrgbClr r="0" g="0" b="0"/>
                          </a:effectRef>
                          <a:fontRef idx="none"/>
                        </wps:style>
                        <wps:bodyPr/>
                      </wps:wsp>
                      <wps:wsp>
                        <wps:cNvPr id="1666" name="Rectangle 1666"/>
                        <wps:cNvSpPr/>
                        <wps:spPr>
                          <a:xfrm>
                            <a:off x="948469" y="336284"/>
                            <a:ext cx="706844" cy="112535"/>
                          </a:xfrm>
                          <a:prstGeom prst="rect">
                            <a:avLst/>
                          </a:prstGeom>
                          <a:ln>
                            <a:noFill/>
                          </a:ln>
                        </wps:spPr>
                        <wps:txbx>
                          <w:txbxContent>
                            <w:p w14:paraId="7E2C2C32" w14:textId="77777777" w:rsidR="00B24A08" w:rsidRDefault="00A42B4C">
                              <w:pPr>
                                <w:spacing w:after="160" w:line="259" w:lineRule="auto"/>
                                <w:ind w:left="0" w:firstLine="0"/>
                              </w:pPr>
                              <w:r>
                                <w:rPr>
                                  <w:rFonts w:ascii="Calibri" w:eastAsia="Calibri" w:hAnsi="Calibri" w:cs="Calibri"/>
                                  <w:color w:val="3D64AC"/>
                                  <w:sz w:val="13"/>
                                  <w:shd w:val="clear" w:color="auto" w:fill="FFFFFF"/>
                                </w:rPr>
                                <w:t>Release/Deploy</w:t>
                              </w:r>
                            </w:p>
                          </w:txbxContent>
                        </wps:txbx>
                        <wps:bodyPr horzOverflow="overflow" vert="horz" lIns="0" tIns="0" rIns="0" bIns="0" rtlCol="0">
                          <a:noAutofit/>
                        </wps:bodyPr>
                      </wps:wsp>
                      <wps:wsp>
                        <wps:cNvPr id="1667" name="Shape 1667"/>
                        <wps:cNvSpPr/>
                        <wps:spPr>
                          <a:xfrm>
                            <a:off x="4007230" y="417936"/>
                            <a:ext cx="681738" cy="0"/>
                          </a:xfrm>
                          <a:custGeom>
                            <a:avLst/>
                            <a:gdLst/>
                            <a:ahLst/>
                            <a:cxnLst/>
                            <a:rect l="0" t="0" r="0" b="0"/>
                            <a:pathLst>
                              <a:path w="681738">
                                <a:moveTo>
                                  <a:pt x="0" y="0"/>
                                </a:moveTo>
                                <a:lnTo>
                                  <a:pt x="681738" y="0"/>
                                </a:lnTo>
                              </a:path>
                            </a:pathLst>
                          </a:custGeom>
                          <a:ln w="10319" cap="rnd">
                            <a:round/>
                          </a:ln>
                        </wps:spPr>
                        <wps:style>
                          <a:lnRef idx="1">
                            <a:srgbClr val="4672C4"/>
                          </a:lnRef>
                          <a:fillRef idx="0">
                            <a:srgbClr val="000000">
                              <a:alpha val="0"/>
                            </a:srgbClr>
                          </a:fillRef>
                          <a:effectRef idx="0">
                            <a:scrgbClr r="0" g="0" b="0"/>
                          </a:effectRef>
                          <a:fontRef idx="none"/>
                        </wps:style>
                        <wps:bodyPr/>
                      </wps:wsp>
                      <wps:wsp>
                        <wps:cNvPr id="1668" name="Shape 1668"/>
                        <wps:cNvSpPr/>
                        <wps:spPr>
                          <a:xfrm>
                            <a:off x="4679752" y="381612"/>
                            <a:ext cx="72999" cy="72649"/>
                          </a:xfrm>
                          <a:custGeom>
                            <a:avLst/>
                            <a:gdLst/>
                            <a:ahLst/>
                            <a:cxnLst/>
                            <a:rect l="0" t="0" r="0" b="0"/>
                            <a:pathLst>
                              <a:path w="72999" h="72649">
                                <a:moveTo>
                                  <a:pt x="0" y="0"/>
                                </a:moveTo>
                                <a:lnTo>
                                  <a:pt x="72999" y="36324"/>
                                </a:lnTo>
                                <a:lnTo>
                                  <a:pt x="0" y="72649"/>
                                </a:lnTo>
                                <a:lnTo>
                                  <a:pt x="0" y="0"/>
                                </a:lnTo>
                                <a:close/>
                              </a:path>
                            </a:pathLst>
                          </a:custGeom>
                          <a:ln w="0" cap="rnd">
                            <a:round/>
                          </a:ln>
                        </wps:spPr>
                        <wps:style>
                          <a:lnRef idx="0">
                            <a:srgbClr val="000000">
                              <a:alpha val="0"/>
                            </a:srgbClr>
                          </a:lnRef>
                          <a:fillRef idx="1">
                            <a:srgbClr val="4672C4"/>
                          </a:fillRef>
                          <a:effectRef idx="0">
                            <a:scrgbClr r="0" g="0" b="0"/>
                          </a:effectRef>
                          <a:fontRef idx="none"/>
                        </wps:style>
                        <wps:bodyPr/>
                      </wps:wsp>
                      <wps:wsp>
                        <wps:cNvPr id="1670" name="Rectangle 1670"/>
                        <wps:cNvSpPr/>
                        <wps:spPr>
                          <a:xfrm>
                            <a:off x="4119990" y="382980"/>
                            <a:ext cx="703851" cy="112535"/>
                          </a:xfrm>
                          <a:prstGeom prst="rect">
                            <a:avLst/>
                          </a:prstGeom>
                          <a:ln>
                            <a:noFill/>
                          </a:ln>
                        </wps:spPr>
                        <wps:txbx>
                          <w:txbxContent>
                            <w:p w14:paraId="7ED289A7" w14:textId="77777777" w:rsidR="00B24A08" w:rsidRDefault="00A42B4C">
                              <w:pPr>
                                <w:spacing w:after="160" w:line="259" w:lineRule="auto"/>
                                <w:ind w:left="0" w:firstLine="0"/>
                              </w:pPr>
                              <w:r>
                                <w:rPr>
                                  <w:rFonts w:ascii="Calibri" w:eastAsia="Calibri" w:hAnsi="Calibri" w:cs="Calibri"/>
                                  <w:color w:val="3D64AC"/>
                                  <w:sz w:val="13"/>
                                  <w:shd w:val="clear" w:color="auto" w:fill="FFFFFF"/>
                                </w:rPr>
                                <w:t>Release/Deploy</w:t>
                              </w:r>
                            </w:p>
                          </w:txbxContent>
                        </wps:txbx>
                        <wps:bodyPr horzOverflow="overflow" vert="horz" lIns="0" tIns="0" rIns="0" bIns="0" rtlCol="0">
                          <a:noAutofit/>
                        </wps:bodyPr>
                      </wps:wsp>
                      <wps:wsp>
                        <wps:cNvPr id="1671" name="Shape 1671"/>
                        <wps:cNvSpPr/>
                        <wps:spPr>
                          <a:xfrm>
                            <a:off x="2422997" y="371499"/>
                            <a:ext cx="681738" cy="0"/>
                          </a:xfrm>
                          <a:custGeom>
                            <a:avLst/>
                            <a:gdLst/>
                            <a:ahLst/>
                            <a:cxnLst/>
                            <a:rect l="0" t="0" r="0" b="0"/>
                            <a:pathLst>
                              <a:path w="681738">
                                <a:moveTo>
                                  <a:pt x="0" y="0"/>
                                </a:moveTo>
                                <a:lnTo>
                                  <a:pt x="681738" y="0"/>
                                </a:lnTo>
                              </a:path>
                            </a:pathLst>
                          </a:custGeom>
                          <a:ln w="10319" cap="rnd">
                            <a:round/>
                          </a:ln>
                        </wps:spPr>
                        <wps:style>
                          <a:lnRef idx="1">
                            <a:srgbClr val="4672C4"/>
                          </a:lnRef>
                          <a:fillRef idx="0">
                            <a:srgbClr val="000000">
                              <a:alpha val="0"/>
                            </a:srgbClr>
                          </a:fillRef>
                          <a:effectRef idx="0">
                            <a:scrgbClr r="0" g="0" b="0"/>
                          </a:effectRef>
                          <a:fontRef idx="none"/>
                        </wps:style>
                        <wps:bodyPr/>
                      </wps:wsp>
                      <wps:wsp>
                        <wps:cNvPr id="1672" name="Shape 1672"/>
                        <wps:cNvSpPr/>
                        <wps:spPr>
                          <a:xfrm>
                            <a:off x="3095519" y="335174"/>
                            <a:ext cx="72999" cy="72649"/>
                          </a:xfrm>
                          <a:custGeom>
                            <a:avLst/>
                            <a:gdLst/>
                            <a:ahLst/>
                            <a:cxnLst/>
                            <a:rect l="0" t="0" r="0" b="0"/>
                            <a:pathLst>
                              <a:path w="72999" h="72649">
                                <a:moveTo>
                                  <a:pt x="0" y="0"/>
                                </a:moveTo>
                                <a:lnTo>
                                  <a:pt x="72999" y="36324"/>
                                </a:lnTo>
                                <a:lnTo>
                                  <a:pt x="0" y="72649"/>
                                </a:lnTo>
                                <a:lnTo>
                                  <a:pt x="0" y="0"/>
                                </a:lnTo>
                                <a:close/>
                              </a:path>
                            </a:pathLst>
                          </a:custGeom>
                          <a:ln w="0" cap="rnd">
                            <a:round/>
                          </a:ln>
                        </wps:spPr>
                        <wps:style>
                          <a:lnRef idx="0">
                            <a:srgbClr val="000000">
                              <a:alpha val="0"/>
                            </a:srgbClr>
                          </a:lnRef>
                          <a:fillRef idx="1">
                            <a:srgbClr val="4672C4"/>
                          </a:fillRef>
                          <a:effectRef idx="0">
                            <a:scrgbClr r="0" g="0" b="0"/>
                          </a:effectRef>
                          <a:fontRef idx="none"/>
                        </wps:style>
                        <wps:bodyPr/>
                      </wps:wsp>
                      <wps:wsp>
                        <wps:cNvPr id="1674" name="Rectangle 1674"/>
                        <wps:cNvSpPr/>
                        <wps:spPr>
                          <a:xfrm>
                            <a:off x="2534307" y="336284"/>
                            <a:ext cx="703851" cy="112535"/>
                          </a:xfrm>
                          <a:prstGeom prst="rect">
                            <a:avLst/>
                          </a:prstGeom>
                          <a:ln>
                            <a:noFill/>
                          </a:ln>
                        </wps:spPr>
                        <wps:txbx>
                          <w:txbxContent>
                            <w:p w14:paraId="53D118BA" w14:textId="77777777" w:rsidR="00B24A08" w:rsidRDefault="00A42B4C">
                              <w:pPr>
                                <w:spacing w:after="160" w:line="259" w:lineRule="auto"/>
                                <w:ind w:left="0" w:firstLine="0"/>
                              </w:pPr>
                              <w:r>
                                <w:rPr>
                                  <w:rFonts w:ascii="Calibri" w:eastAsia="Calibri" w:hAnsi="Calibri" w:cs="Calibri"/>
                                  <w:color w:val="3D64AC"/>
                                  <w:sz w:val="13"/>
                                  <w:shd w:val="clear" w:color="auto" w:fill="FFFFFF"/>
                                </w:rPr>
                                <w:t>Release/Deploy</w:t>
                              </w:r>
                            </w:p>
                          </w:txbxContent>
                        </wps:txbx>
                        <wps:bodyPr horzOverflow="overflow" vert="horz" lIns="0" tIns="0" rIns="0" bIns="0" rtlCol="0">
                          <a:noAutofit/>
                        </wps:bodyPr>
                      </wps:wsp>
                      <wps:wsp>
                        <wps:cNvPr id="1675" name="Rectangle 1675"/>
                        <wps:cNvSpPr/>
                        <wps:spPr>
                          <a:xfrm>
                            <a:off x="5603735" y="755564"/>
                            <a:ext cx="56314" cy="226002"/>
                          </a:xfrm>
                          <a:prstGeom prst="rect">
                            <a:avLst/>
                          </a:prstGeom>
                          <a:ln>
                            <a:noFill/>
                          </a:ln>
                        </wps:spPr>
                        <wps:txbx>
                          <w:txbxContent>
                            <w:p w14:paraId="1B9A8B4D" w14:textId="77777777" w:rsidR="00B24A08" w:rsidRDefault="00A42B4C">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398" style="width:444.573pt;height:72.8732pt;mso-position-horizontal-relative:char;mso-position-vertical-relative:line" coordsize="56460,9254">
                <v:shape id="Shape 1632" style="position:absolute;width:8387;height:8358;left:0;top:0;" coordsize="838712,835871" path="m745521,0l838712,92875l838712,835871l93190,835871l0,742997l745521,742997l745521,0x">
                  <v:stroke weight="0pt" endcap="flat" joinstyle="miter" miterlimit="10" on="false" color="#000000" opacity="0"/>
                  <v:fill on="true" color="#2a4475"/>
                </v:shape>
                <v:shape id="Shape 1633" style="position:absolute;width:8387;height:8358;left:0;top:0;" coordsize="838712,835871" path="m0,742997l745521,742997l745521,0l838712,92875l838712,835871l745521,742997l838712,835871l93190,835871l0,742997x">
                  <v:stroke weight="0.203138pt" endcap="square" joinstyle="miter" miterlimit="10" on="true" color="#c8c8c8"/>
                  <v:fill on="false" color="#000000" opacity="0"/>
                </v:shape>
                <v:shape id="Shape 13651" style="position:absolute;width:7455;height:7429;left:0;top:0;" coordsize="745521,742997" path="m0,0l745521,0l745521,742997l0,742997l0,0">
                  <v:stroke weight="0pt" endcap="square" joinstyle="miter" miterlimit="10" on="false" color="#000000" opacity="0"/>
                  <v:fill on="true" color="#4672c4"/>
                </v:shape>
                <v:shape id="Shape 1635" style="position:absolute;width:7455;height:7429;left:0;top:0;" coordsize="745521,742997" path="m0,742997l745521,742997l745521,0l0,0x">
                  <v:stroke weight="0.203138pt" endcap="square" joinstyle="miter" miterlimit="10" on="true" color="#c8c8c8"/>
                  <v:fill on="false" color="#000000" opacity="0"/>
                </v:shape>
                <v:rect id="Rectangle 1636" style="position:absolute;width:1740;height:1125;left:3083;top:2367;" filled="f" stroked="f">
                  <v:textbox inset="0,0,0,0">
                    <w:txbxContent>
                      <w:p>
                        <w:pPr>
                          <w:spacing w:before="0" w:after="160" w:line="259" w:lineRule="auto"/>
                          <w:ind w:left="0" w:firstLine="0"/>
                        </w:pPr>
                        <w:r>
                          <w:rPr>
                            <w:rFonts w:cs="Calibri" w:hAnsi="Calibri" w:eastAsia="Calibri" w:ascii="Calibri"/>
                            <w:color w:val="feffff"/>
                            <w:sz w:val="13"/>
                          </w:rPr>
                          <w:t xml:space="preserve">Dev</w:t>
                        </w:r>
                      </w:p>
                    </w:txbxContent>
                  </v:textbox>
                </v:rect>
                <v:rect id="Rectangle 1637" style="position:absolute;width:3245;height:1125;left:2174;top:4358;" filled="f" stroked="f">
                  <v:textbox inset="0,0,0,0">
                    <w:txbxContent>
                      <w:p>
                        <w:pPr>
                          <w:spacing w:before="0" w:after="160" w:line="259" w:lineRule="auto"/>
                          <w:ind w:left="0" w:firstLine="0"/>
                        </w:pPr>
                        <w:r>
                          <w:rPr>
                            <w:rFonts w:cs="Calibri" w:hAnsi="Calibri" w:eastAsia="Calibri" w:ascii="Calibri"/>
                            <w:color w:val="feffff"/>
                            <w:sz w:val="13"/>
                          </w:rPr>
                          <w:t xml:space="preserve">Steps 1</w:t>
                        </w:r>
                      </w:p>
                    </w:txbxContent>
                  </v:textbox>
                </v:rect>
                <v:rect id="Rectangle 1638" style="position:absolute;width:339;height:1125;left:4612;top:4358;" filled="f" stroked="f">
                  <v:textbox inset="0,0,0,0">
                    <w:txbxContent>
                      <w:p>
                        <w:pPr>
                          <w:spacing w:before="0" w:after="160" w:line="259" w:lineRule="auto"/>
                          <w:ind w:left="0" w:firstLine="0"/>
                        </w:pPr>
                        <w:r>
                          <w:rPr>
                            <w:rFonts w:cs="Calibri" w:hAnsi="Calibri" w:eastAsia="Calibri" w:ascii="Calibri"/>
                            <w:color w:val="feffff"/>
                            <w:sz w:val="13"/>
                          </w:rPr>
                          <w:t xml:space="preserve">-</w:t>
                        </w:r>
                      </w:p>
                    </w:txbxContent>
                  </v:textbox>
                </v:rect>
                <v:rect id="Rectangle 1639" style="position:absolute;width:562;height:1125;left:4866;top:4358;" filled="f" stroked="f">
                  <v:textbox inset="0,0,0,0">
                    <w:txbxContent>
                      <w:p>
                        <w:pPr>
                          <w:spacing w:before="0" w:after="160" w:line="259" w:lineRule="auto"/>
                          <w:ind w:left="0" w:firstLine="0"/>
                        </w:pPr>
                        <w:r>
                          <w:rPr>
                            <w:rFonts w:cs="Calibri" w:hAnsi="Calibri" w:eastAsia="Calibri" w:ascii="Calibri"/>
                            <w:color w:val="feffff"/>
                            <w:sz w:val="13"/>
                          </w:rPr>
                          <w:t xml:space="preserve">3</w:t>
                        </w:r>
                      </w:p>
                    </w:txbxContent>
                  </v:textbox>
                </v:rect>
                <v:shape id="Shape 1640" style="position:absolute;width:8387;height:8358;left:15842;top:0;" coordsize="838712,835871" path="m745522,0l838712,92875l838712,835871l93190,835871l0,742997l745522,742997l745522,0x">
                  <v:stroke weight="0pt" endcap="square" joinstyle="miter" miterlimit="10" on="false" color="#000000" opacity="0"/>
                  <v:fill on="true" color="#2a4475"/>
                </v:shape>
                <v:shape id="Shape 1641" style="position:absolute;width:8387;height:8358;left:15842;top:0;" coordsize="838712,835871" path="m0,742997l745522,742997l745522,0l838712,92875l838712,835871l745522,742997l838712,835871l93190,835871l0,742997x">
                  <v:stroke weight="0.203138pt" endcap="square" joinstyle="miter" miterlimit="10" on="true" color="#c8c8c8"/>
                  <v:fill on="false" color="#000000" opacity="0"/>
                </v:shape>
                <v:shape id="Shape 13652" style="position:absolute;width:7455;height:7429;left:15842;top:0;" coordsize="745522,742997" path="m0,0l745522,0l745522,742997l0,742997l0,0">
                  <v:stroke weight="0pt" endcap="square" joinstyle="miter" miterlimit="10" on="false" color="#000000" opacity="0"/>
                  <v:fill on="true" color="#4672c4"/>
                </v:shape>
                <v:shape id="Shape 1643" style="position:absolute;width:7455;height:7429;left:15842;top:0;" coordsize="745522,742997" path="m0,742997l745522,742997l745522,0l0,0x">
                  <v:stroke weight="0.203138pt" endcap="square" joinstyle="miter" miterlimit="10" on="true" color="#c8c8c8"/>
                  <v:fill on="false" color="#000000" opacity="0"/>
                </v:shape>
                <v:rect id="Rectangle 1644" style="position:absolute;width:1885;height:1125;left:18878;top:2367;" filled="f" stroked="f">
                  <v:textbox inset="0,0,0,0">
                    <w:txbxContent>
                      <w:p>
                        <w:pPr>
                          <w:spacing w:before="0" w:after="160" w:line="259" w:lineRule="auto"/>
                          <w:ind w:left="0" w:firstLine="0"/>
                        </w:pPr>
                        <w:r>
                          <w:rPr>
                            <w:rFonts w:cs="Calibri" w:hAnsi="Calibri" w:eastAsia="Calibri" w:ascii="Calibri"/>
                            <w:color w:val="feffff"/>
                            <w:sz w:val="13"/>
                          </w:rPr>
                          <w:t xml:space="preserve">Test</w:t>
                        </w:r>
                      </w:p>
                    </w:txbxContent>
                  </v:textbox>
                </v:rect>
                <v:rect id="Rectangle 1645" style="position:absolute;width:3245;height:1125;left:18031;top:4358;" filled="f" stroked="f">
                  <v:textbox inset="0,0,0,0">
                    <w:txbxContent>
                      <w:p>
                        <w:pPr>
                          <w:spacing w:before="0" w:after="160" w:line="259" w:lineRule="auto"/>
                          <w:ind w:left="0" w:firstLine="0"/>
                        </w:pPr>
                        <w:r>
                          <w:rPr>
                            <w:rFonts w:cs="Calibri" w:hAnsi="Calibri" w:eastAsia="Calibri" w:ascii="Calibri"/>
                            <w:color w:val="feffff"/>
                            <w:sz w:val="13"/>
                          </w:rPr>
                          <w:t xml:space="preserve">Steps 4</w:t>
                        </w:r>
                      </w:p>
                    </w:txbxContent>
                  </v:textbox>
                </v:rect>
                <v:rect id="Rectangle 1646" style="position:absolute;width:339;height:1125;left:20471;top:4358;" filled="f" stroked="f">
                  <v:textbox inset="0,0,0,0">
                    <w:txbxContent>
                      <w:p>
                        <w:pPr>
                          <w:spacing w:before="0" w:after="160" w:line="259" w:lineRule="auto"/>
                          <w:ind w:left="0" w:firstLine="0"/>
                        </w:pPr>
                        <w:r>
                          <w:rPr>
                            <w:rFonts w:cs="Calibri" w:hAnsi="Calibri" w:eastAsia="Calibri" w:ascii="Calibri"/>
                            <w:color w:val="feffff"/>
                            <w:sz w:val="13"/>
                          </w:rPr>
                          <w:t xml:space="preserve">-</w:t>
                        </w:r>
                      </w:p>
                    </w:txbxContent>
                  </v:textbox>
                </v:rect>
                <v:rect id="Rectangle 1647" style="position:absolute;width:562;height:1125;left:20723;top:4358;" filled="f" stroked="f">
                  <v:textbox inset="0,0,0,0">
                    <w:txbxContent>
                      <w:p>
                        <w:pPr>
                          <w:spacing w:before="0" w:after="160" w:line="259" w:lineRule="auto"/>
                          <w:ind w:left="0" w:firstLine="0"/>
                        </w:pPr>
                        <w:r>
                          <w:rPr>
                            <w:rFonts w:cs="Calibri" w:hAnsi="Calibri" w:eastAsia="Calibri" w:ascii="Calibri"/>
                            <w:color w:val="feffff"/>
                            <w:sz w:val="13"/>
                          </w:rPr>
                          <w:t xml:space="preserve">6</w:t>
                        </w:r>
                      </w:p>
                    </w:txbxContent>
                  </v:textbox>
                </v:rect>
                <v:shape id="Shape 1648" style="position:absolute;width:8387;height:8358;left:31685;top:464;" coordsize="838712,835871" path="m745522,0l838712,92875l838712,835871l93190,835871l0,742997l745522,742997l745522,0x">
                  <v:stroke weight="0pt" endcap="square" joinstyle="miter" miterlimit="10" on="false" color="#000000" opacity="0"/>
                  <v:fill on="true" color="#2a4475"/>
                </v:shape>
                <v:shape id="Shape 1649" style="position:absolute;width:8387;height:8358;left:31685;top:464;" coordsize="838712,835871" path="m0,742997l745522,742997l745522,0l838712,92875l838712,835871l745522,742997l838712,835871l93190,835871l0,742997x">
                  <v:stroke weight="0.203138pt" endcap="square" joinstyle="miter" miterlimit="10" on="true" color="#c8c8c8"/>
                  <v:fill on="false" color="#000000" opacity="0"/>
                </v:shape>
                <v:shape id="Shape 13653" style="position:absolute;width:7455;height:7429;left:31685;top:464;" coordsize="745522,742997" path="m0,0l745522,0l745522,742997l0,742997l0,0">
                  <v:stroke weight="0pt" endcap="square" joinstyle="miter" miterlimit="10" on="false" color="#000000" opacity="0"/>
                  <v:fill on="true" color="#4672c4"/>
                </v:shape>
                <v:shape id="Shape 1651" style="position:absolute;width:7455;height:7429;left:31685;top:464;" coordsize="745522,742997" path="m0,742997l745522,742997l745522,0l0,0x">
                  <v:stroke weight="0.203138pt" endcap="square" joinstyle="miter" miterlimit="10" on="true" color="#c8c8c8"/>
                  <v:fill on="false" color="#000000" opacity="0"/>
                </v:shape>
                <v:rect id="Rectangle 1652" style="position:absolute;width:3261;height:1125;left:34232;top:2336;" filled="f" stroked="f">
                  <v:textbox inset="0,0,0,0">
                    <w:txbxContent>
                      <w:p>
                        <w:pPr>
                          <w:spacing w:before="0" w:after="160" w:line="259" w:lineRule="auto"/>
                          <w:ind w:left="0" w:firstLine="0"/>
                        </w:pPr>
                        <w:r>
                          <w:rPr>
                            <w:rFonts w:cs="Calibri" w:hAnsi="Calibri" w:eastAsia="Calibri" w:ascii="Calibri"/>
                            <w:color w:val="feffff"/>
                            <w:sz w:val="13"/>
                          </w:rPr>
                          <w:t xml:space="preserve">Quality</w:t>
                        </w:r>
                      </w:p>
                    </w:txbxContent>
                  </v:textbox>
                </v:rect>
                <v:rect id="Rectangle 1653" style="position:absolute;width:4638;height:1125;left:33719;top:3331;" filled="f" stroked="f">
                  <v:textbox inset="0,0,0,0">
                    <w:txbxContent>
                      <w:p>
                        <w:pPr>
                          <w:spacing w:before="0" w:after="160" w:line="259" w:lineRule="auto"/>
                          <w:ind w:left="0" w:firstLine="0"/>
                        </w:pPr>
                        <w:r>
                          <w:rPr>
                            <w:rFonts w:cs="Calibri" w:hAnsi="Calibri" w:eastAsia="Calibri" w:ascii="Calibri"/>
                            <w:color w:val="feffff"/>
                            <w:sz w:val="13"/>
                          </w:rPr>
                          <w:t xml:space="preserve">Assurance</w:t>
                        </w:r>
                      </w:p>
                    </w:txbxContent>
                  </v:textbox>
                </v:rect>
                <v:rect id="Rectangle 1654" style="position:absolute;width:3243;height:1121;left:33887;top:5328;" filled="f" stroked="f">
                  <v:textbox inset="0,0,0,0">
                    <w:txbxContent>
                      <w:p>
                        <w:pPr>
                          <w:spacing w:before="0" w:after="160" w:line="259" w:lineRule="auto"/>
                          <w:ind w:left="0" w:firstLine="0"/>
                        </w:pPr>
                        <w:r>
                          <w:rPr>
                            <w:rFonts w:cs="Calibri" w:hAnsi="Calibri" w:eastAsia="Calibri" w:ascii="Calibri"/>
                            <w:color w:val="feffff"/>
                            <w:sz w:val="13"/>
                          </w:rPr>
                          <w:t xml:space="preserve">Steps 7</w:t>
                        </w:r>
                      </w:p>
                    </w:txbxContent>
                  </v:textbox>
                </v:rect>
                <v:rect id="Rectangle 1655" style="position:absolute;width:338;height:1121;left:36326;top:5328;" filled="f" stroked="f">
                  <v:textbox inset="0,0,0,0">
                    <w:txbxContent>
                      <w:p>
                        <w:pPr>
                          <w:spacing w:before="0" w:after="160" w:line="259" w:lineRule="auto"/>
                          <w:ind w:left="0" w:firstLine="0"/>
                        </w:pPr>
                        <w:r>
                          <w:rPr>
                            <w:rFonts w:cs="Calibri" w:hAnsi="Calibri" w:eastAsia="Calibri" w:ascii="Calibri"/>
                            <w:color w:val="feffff"/>
                            <w:sz w:val="13"/>
                          </w:rPr>
                          <w:t xml:space="preserve">-</w:t>
                        </w:r>
                      </w:p>
                    </w:txbxContent>
                  </v:textbox>
                </v:rect>
                <v:rect id="Rectangle 1656" style="position:absolute;width:560;height:1121;left:36581;top:5328;" filled="f" stroked="f">
                  <v:textbox inset="0,0,0,0">
                    <w:txbxContent>
                      <w:p>
                        <w:pPr>
                          <w:spacing w:before="0" w:after="160" w:line="259" w:lineRule="auto"/>
                          <w:ind w:left="0" w:firstLine="0"/>
                        </w:pPr>
                        <w:r>
                          <w:rPr>
                            <w:rFonts w:cs="Calibri" w:hAnsi="Calibri" w:eastAsia="Calibri" w:ascii="Calibri"/>
                            <w:color w:val="feffff"/>
                            <w:sz w:val="13"/>
                          </w:rPr>
                          <w:t xml:space="preserve">9</w:t>
                        </w:r>
                      </w:p>
                    </w:txbxContent>
                  </v:textbox>
                </v:rect>
                <v:shape id="Shape 1657" style="position:absolute;width:8387;height:8358;left:47527;top:464;" coordsize="838711,835871" path="m745521,0l838711,92875l838711,835871l93190,835871l0,742997l745521,742997l745521,0x">
                  <v:stroke weight="0pt" endcap="square" joinstyle="miter" miterlimit="10" on="false" color="#000000" opacity="0"/>
                  <v:fill on="true" color="#2a4475"/>
                </v:shape>
                <v:shape id="Shape 1658" style="position:absolute;width:8387;height:8358;left:47527;top:464;" coordsize="838711,835871" path="m0,742997l745521,742997l745521,0l838711,92875l838711,835871l745521,742997l838711,835871l93190,835871l0,742997x">
                  <v:stroke weight="0.203138pt" endcap="square" joinstyle="miter" miterlimit="10" on="true" color="#c8c8c8"/>
                  <v:fill on="false" color="#000000" opacity="0"/>
                </v:shape>
                <v:shape id="Shape 13654" style="position:absolute;width:7455;height:7429;left:47527;top:464;" coordsize="745521,742997" path="m0,0l745521,0l745521,742997l0,742997l0,0">
                  <v:stroke weight="0pt" endcap="square" joinstyle="miter" miterlimit="10" on="false" color="#000000" opacity="0"/>
                  <v:fill on="true" color="#4672c4"/>
                </v:shape>
                <v:shape id="Shape 1660" style="position:absolute;width:7455;height:7429;left:47527;top:464;" coordsize="745521,742997" path="m0,742997l745521,742997l745521,0l0,0x">
                  <v:stroke weight="0.203138pt" endcap="square" joinstyle="miter" miterlimit="10" on="true" color="#c8c8c8"/>
                  <v:fill on="false" color="#000000" opacity="0"/>
                </v:shape>
                <v:rect id="Rectangle 1661" style="position:absolute;width:4916;height:1125;left:49443;top:2833;" filled="f" stroked="f">
                  <v:textbox inset="0,0,0,0">
                    <w:txbxContent>
                      <w:p>
                        <w:pPr>
                          <w:spacing w:before="0" w:after="160" w:line="259" w:lineRule="auto"/>
                          <w:ind w:left="0" w:firstLine="0"/>
                        </w:pPr>
                        <w:r>
                          <w:rPr>
                            <w:rFonts w:cs="Calibri" w:hAnsi="Calibri" w:eastAsia="Calibri" w:ascii="Calibri"/>
                            <w:color w:val="feffff"/>
                            <w:sz w:val="13"/>
                          </w:rPr>
                          <w:t xml:space="preserve">Production</w:t>
                        </w:r>
                      </w:p>
                    </w:txbxContent>
                  </v:textbox>
                </v:rect>
                <v:rect id="Rectangle 1662" style="position:absolute;width:3383;height:1125;left:50035;top:4825;" filled="f" stroked="f">
                  <v:textbox inset="0,0,0,0">
                    <w:txbxContent>
                      <w:p>
                        <w:pPr>
                          <w:spacing w:before="0" w:after="160" w:line="259" w:lineRule="auto"/>
                          <w:ind w:left="0" w:firstLine="0"/>
                        </w:pPr>
                        <w:r>
                          <w:rPr>
                            <w:rFonts w:cs="Calibri" w:hAnsi="Calibri" w:eastAsia="Calibri" w:ascii="Calibri"/>
                            <w:color w:val="feffff"/>
                            <w:sz w:val="13"/>
                          </w:rPr>
                          <w:t xml:space="preserve">Step 10</w:t>
                        </w:r>
                      </w:p>
                    </w:txbxContent>
                  </v:textbox>
                </v:rect>
                <v:shape id="Shape 1663" style="position:absolute;width:6817;height:0;left:8387;top:3714;" coordsize="681790,0" path="m0,0l681790,0">
                  <v:stroke weight="0.812551pt" endcap="round" joinstyle="round" on="true" color="#4672c4"/>
                  <v:fill on="false" color="#000000" opacity="0"/>
                </v:shape>
                <v:shape id="Shape 1664" style="position:absolute;width:728;height:726;left:15113;top:3351;" coordsize="72896,72649" path="m0,0l72896,36324l0,72649l0,0x">
                  <v:stroke weight="0pt" endcap="round" joinstyle="round" on="false" color="#000000" opacity="0"/>
                  <v:fill on="true" color="#4672c4"/>
                </v:shape>
                <v:rect id="Rectangle 1666" style="position:absolute;width:7068;height:1125;left:9484;top:3362;" filled="f" stroked="f">
                  <v:textbox inset="0,0,0,0">
                    <w:txbxContent>
                      <w:p>
                        <w:pPr>
                          <w:spacing w:before="0" w:after="160" w:line="259" w:lineRule="auto"/>
                          <w:ind w:left="0" w:firstLine="0"/>
                        </w:pPr>
                        <w:r>
                          <w:rPr>
                            <w:rFonts w:cs="Calibri" w:hAnsi="Calibri" w:eastAsia="Calibri" w:ascii="Calibri"/>
                            <w:color w:val="3d64ac"/>
                            <w:sz w:val="13"/>
                            <w:shd w:val="clear" w:color="auto" w:fill="ffffff"/>
                          </w:rPr>
                          <w:t xml:space="preserve">Release/Deploy</w:t>
                        </w:r>
                      </w:p>
                    </w:txbxContent>
                  </v:textbox>
                </v:rect>
                <v:shape id="Shape 1667" style="position:absolute;width:6817;height:0;left:40072;top:4179;" coordsize="681738,0" path="m0,0l681738,0">
                  <v:stroke weight="0.812551pt" endcap="round" joinstyle="round" on="true" color="#4672c4"/>
                  <v:fill on="false" color="#000000" opacity="0"/>
                </v:shape>
                <v:shape id="Shape 1668" style="position:absolute;width:729;height:726;left:46797;top:3816;" coordsize="72999,72649" path="m0,0l72999,36324l0,72649l0,0x">
                  <v:stroke weight="0pt" endcap="round" joinstyle="round" on="false" color="#000000" opacity="0"/>
                  <v:fill on="true" color="#4672c4"/>
                </v:shape>
                <v:rect id="Rectangle 1670" style="position:absolute;width:7038;height:1125;left:41199;top:3829;" filled="f" stroked="f">
                  <v:textbox inset="0,0,0,0">
                    <w:txbxContent>
                      <w:p>
                        <w:pPr>
                          <w:spacing w:before="0" w:after="160" w:line="259" w:lineRule="auto"/>
                          <w:ind w:left="0" w:firstLine="0"/>
                        </w:pPr>
                        <w:r>
                          <w:rPr>
                            <w:rFonts w:cs="Calibri" w:hAnsi="Calibri" w:eastAsia="Calibri" w:ascii="Calibri"/>
                            <w:color w:val="3d64ac"/>
                            <w:sz w:val="13"/>
                            <w:shd w:val="clear" w:color="auto" w:fill="ffffff"/>
                          </w:rPr>
                          <w:t xml:space="preserve">Release/Deploy</w:t>
                        </w:r>
                      </w:p>
                    </w:txbxContent>
                  </v:textbox>
                </v:rect>
                <v:shape id="Shape 1671" style="position:absolute;width:6817;height:0;left:24229;top:3714;" coordsize="681738,0" path="m0,0l681738,0">
                  <v:stroke weight="0.812551pt" endcap="round" joinstyle="round" on="true" color="#4672c4"/>
                  <v:fill on="false" color="#000000" opacity="0"/>
                </v:shape>
                <v:shape id="Shape 1672" style="position:absolute;width:729;height:726;left:30955;top:3351;" coordsize="72999,72649" path="m0,0l72999,36324l0,72649l0,0x">
                  <v:stroke weight="0pt" endcap="round" joinstyle="round" on="false" color="#000000" opacity="0"/>
                  <v:fill on="true" color="#4672c4"/>
                </v:shape>
                <v:rect id="Rectangle 1674" style="position:absolute;width:7038;height:1125;left:25343;top:3362;" filled="f" stroked="f">
                  <v:textbox inset="0,0,0,0">
                    <w:txbxContent>
                      <w:p>
                        <w:pPr>
                          <w:spacing w:before="0" w:after="160" w:line="259" w:lineRule="auto"/>
                          <w:ind w:left="0" w:firstLine="0"/>
                        </w:pPr>
                        <w:r>
                          <w:rPr>
                            <w:rFonts w:cs="Calibri" w:hAnsi="Calibri" w:eastAsia="Calibri" w:ascii="Calibri"/>
                            <w:color w:val="3d64ac"/>
                            <w:sz w:val="13"/>
                            <w:shd w:val="clear" w:color="auto" w:fill="ffffff"/>
                          </w:rPr>
                          <w:t xml:space="preserve">Release/Deploy</w:t>
                        </w:r>
                      </w:p>
                    </w:txbxContent>
                  </v:textbox>
                </v:rect>
                <v:rect id="Rectangle 1675" style="position:absolute;width:563;height:2260;left:56037;top:7555;" filled="f" stroked="f">
                  <v:textbox inset="0,0,0,0">
                    <w:txbxContent>
                      <w:p>
                        <w:pPr>
                          <w:spacing w:before="0" w:after="160" w:line="259" w:lineRule="auto"/>
                          <w:ind w:left="0" w:firstLine="0"/>
                        </w:pPr>
                        <w:r>
                          <w:rPr/>
                          <w:t xml:space="preserve"> </w:t>
                        </w:r>
                      </w:p>
                    </w:txbxContent>
                  </v:textbox>
                </v:rect>
              </v:group>
            </w:pict>
          </mc:Fallback>
        </mc:AlternateContent>
      </w:r>
    </w:p>
    <w:p w14:paraId="074A278C" w14:textId="77777777" w:rsidR="00B24A08" w:rsidRDefault="00A42B4C">
      <w:pPr>
        <w:numPr>
          <w:ilvl w:val="0"/>
          <w:numId w:val="7"/>
        </w:numPr>
        <w:ind w:hanging="360"/>
      </w:pPr>
      <w:r>
        <w:t xml:space="preserve">Release package is deployed to Dev Environment. Estimated turnaround time to deploy is 1 business day. </w:t>
      </w:r>
    </w:p>
    <w:p w14:paraId="42DBE0C1" w14:textId="77777777" w:rsidR="00B24A08" w:rsidRDefault="00A42B4C">
      <w:pPr>
        <w:numPr>
          <w:ilvl w:val="0"/>
          <w:numId w:val="7"/>
        </w:numPr>
        <w:spacing w:after="42"/>
        <w:ind w:hanging="360"/>
      </w:pPr>
      <w:r>
        <w:t xml:space="preserve">Perform testing as outlined under the Development environment section AND triage / resolve ALL failed testing. Estimated turnaround time is 2 business days but could be shorter or longer depending on complexity. </w:t>
      </w:r>
    </w:p>
    <w:p w14:paraId="084A1D1D" w14:textId="006A147A" w:rsidR="00B24A08" w:rsidRDefault="00A42B4C">
      <w:pPr>
        <w:numPr>
          <w:ilvl w:val="0"/>
          <w:numId w:val="7"/>
        </w:numPr>
        <w:ind w:hanging="360"/>
      </w:pPr>
      <w:r>
        <w:t xml:space="preserve">ITS </w:t>
      </w:r>
      <w:r>
        <w:t xml:space="preserve">QA/QC </w:t>
      </w:r>
      <w:r w:rsidR="00DA4352">
        <w:t>Lead</w:t>
      </w:r>
      <w:r>
        <w:t xml:space="preserve"> will perform ‘smoke testing’ to confirm / authorize Release and Deployment to the next non-production environment. Estimated turnaround time for authorization is less than 1 business day. </w:t>
      </w:r>
    </w:p>
    <w:p w14:paraId="1E4BA293" w14:textId="77777777" w:rsidR="00B24A08" w:rsidRDefault="00A42B4C">
      <w:pPr>
        <w:numPr>
          <w:ilvl w:val="0"/>
          <w:numId w:val="7"/>
        </w:numPr>
        <w:ind w:hanging="360"/>
      </w:pPr>
      <w:r>
        <w:t xml:space="preserve">Release package is deployed to Test Environment. Estimated turnaround time to deploy is 1 business day. </w:t>
      </w:r>
    </w:p>
    <w:p w14:paraId="56A8AE5A" w14:textId="77777777" w:rsidR="00B24A08" w:rsidRDefault="00A42B4C">
      <w:pPr>
        <w:numPr>
          <w:ilvl w:val="0"/>
          <w:numId w:val="7"/>
        </w:numPr>
        <w:spacing w:after="42"/>
        <w:ind w:hanging="360"/>
      </w:pPr>
      <w:r>
        <w:t xml:space="preserve">Perform testing as outlined under the Test environment section AND triage / resolve ALL failed testing. Estimated turnaround time is 2 business days but could be shorter or longer depending on complexity. </w:t>
      </w:r>
    </w:p>
    <w:p w14:paraId="2035A171" w14:textId="2FCFC6A5" w:rsidR="00B24A08" w:rsidRDefault="00A42B4C">
      <w:pPr>
        <w:numPr>
          <w:ilvl w:val="0"/>
          <w:numId w:val="7"/>
        </w:numPr>
        <w:ind w:hanging="360"/>
      </w:pPr>
      <w:r>
        <w:lastRenderedPageBreak/>
        <w:t xml:space="preserve">ITS </w:t>
      </w:r>
      <w:r>
        <w:t xml:space="preserve">QA/QC </w:t>
      </w:r>
      <w:r w:rsidR="00DA4352">
        <w:t xml:space="preserve">Lead </w:t>
      </w:r>
      <w:r>
        <w:t xml:space="preserve">will perform ‘smoke testing’ to confirm / authorize Release and Deployment to the next non-production environment. Estimated turnaround time for authorization is less than 1 business day. </w:t>
      </w:r>
    </w:p>
    <w:p w14:paraId="447F315C" w14:textId="77777777" w:rsidR="00B24A08" w:rsidRDefault="00A42B4C">
      <w:pPr>
        <w:numPr>
          <w:ilvl w:val="0"/>
          <w:numId w:val="7"/>
        </w:numPr>
        <w:ind w:hanging="360"/>
      </w:pPr>
      <w:r>
        <w:t xml:space="preserve">Release package is deployed to Quality Assurance Environment. Estimated turnaround time to deploy is 1 business day. </w:t>
      </w:r>
    </w:p>
    <w:p w14:paraId="5E9570EF" w14:textId="77777777" w:rsidR="00B24A08" w:rsidRDefault="00A42B4C">
      <w:pPr>
        <w:numPr>
          <w:ilvl w:val="0"/>
          <w:numId w:val="7"/>
        </w:numPr>
        <w:spacing w:after="42"/>
        <w:ind w:hanging="360"/>
      </w:pPr>
      <w:r>
        <w:t xml:space="preserve">Perform testing as outlined under the Quality Assurance environment section AND triage / resolve ALL failed testing. Estimated turnaround time is 10 business days but could be shorter or longer depending on complexity. </w:t>
      </w:r>
    </w:p>
    <w:p w14:paraId="261A6ADA" w14:textId="6DE3ADAB" w:rsidR="00B24A08" w:rsidRDefault="00A42B4C">
      <w:pPr>
        <w:numPr>
          <w:ilvl w:val="0"/>
          <w:numId w:val="7"/>
        </w:numPr>
        <w:ind w:hanging="360"/>
      </w:pPr>
      <w:r>
        <w:t xml:space="preserve">ITS </w:t>
      </w:r>
      <w:r>
        <w:t xml:space="preserve">QA/QC </w:t>
      </w:r>
      <w:r w:rsidR="00DA4352">
        <w:t xml:space="preserve">Lead </w:t>
      </w:r>
      <w:r>
        <w:t xml:space="preserve">will perform ‘smoke testing’ to confirm / authorize Release and Deployment to the Production environment. Estimated turnaround time for authorization is less than 1 business day. </w:t>
      </w:r>
    </w:p>
    <w:p w14:paraId="5E81E17E" w14:textId="77777777" w:rsidR="00B24A08" w:rsidRDefault="00A42B4C">
      <w:pPr>
        <w:numPr>
          <w:ilvl w:val="0"/>
          <w:numId w:val="7"/>
        </w:numPr>
        <w:ind w:hanging="360"/>
      </w:pPr>
      <w:r>
        <w:t xml:space="preserve">Release package is deployed to Production environment. Turnaround time for Deployment is dependent on the Deployment Planning checklist. </w:t>
      </w:r>
    </w:p>
    <w:p w14:paraId="37B496BC" w14:textId="77777777" w:rsidR="00B24A08" w:rsidRDefault="00A42B4C">
      <w:pPr>
        <w:spacing w:after="0" w:line="259" w:lineRule="auto"/>
        <w:ind w:left="720" w:firstLine="0"/>
      </w:pPr>
      <w:r>
        <w:rPr>
          <w:rFonts w:ascii="Calibri" w:eastAsia="Calibri" w:hAnsi="Calibri" w:cs="Calibri"/>
          <w:sz w:val="22"/>
        </w:rPr>
        <w:t xml:space="preserve"> </w:t>
      </w:r>
    </w:p>
    <w:sectPr w:rsidR="00B24A08">
      <w:headerReference w:type="even" r:id="rId21"/>
      <w:headerReference w:type="default" r:id="rId22"/>
      <w:footerReference w:type="even" r:id="rId23"/>
      <w:footerReference w:type="default" r:id="rId24"/>
      <w:headerReference w:type="first" r:id="rId25"/>
      <w:footerReference w:type="first" r:id="rId26"/>
      <w:pgSz w:w="12240" w:h="15840"/>
      <w:pgMar w:top="1682" w:right="1434" w:bottom="1438" w:left="1440" w:header="776"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105F" w14:textId="77777777" w:rsidR="00A42B4C" w:rsidRDefault="00A42B4C">
      <w:pPr>
        <w:spacing w:after="0" w:line="240" w:lineRule="auto"/>
      </w:pPr>
      <w:r>
        <w:separator/>
      </w:r>
    </w:p>
  </w:endnote>
  <w:endnote w:type="continuationSeparator" w:id="0">
    <w:p w14:paraId="73A86FB1" w14:textId="77777777" w:rsidR="00A42B4C" w:rsidRDefault="00A4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9F69" w14:textId="77777777" w:rsidR="00B24A08" w:rsidRDefault="00A42B4C">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6905723B" w14:textId="77777777" w:rsidR="00B24A08" w:rsidRDefault="00A42B4C">
    <w:pPr>
      <w:tabs>
        <w:tab w:val="center" w:pos="4681"/>
        <w:tab w:val="right" w:pos="9366"/>
      </w:tabs>
      <w:spacing w:after="0" w:line="259" w:lineRule="auto"/>
      <w:ind w:left="0" w:firstLine="0"/>
    </w:pPr>
    <w:r>
      <w:rPr>
        <w:rFonts w:ascii="Calibri" w:eastAsia="Calibri" w:hAnsi="Calibri" w:cs="Calibri"/>
        <w:sz w:val="20"/>
      </w:rPr>
      <w:t xml:space="preserve">Created: December 2017 </w:t>
    </w:r>
    <w:r>
      <w:rPr>
        <w:rFonts w:ascii="Calibri" w:eastAsia="Calibri" w:hAnsi="Calibri" w:cs="Calibri"/>
        <w:sz w:val="20"/>
      </w:rPr>
      <w:tab/>
      <w:t xml:space="preserve"> </w:t>
    </w:r>
    <w:r>
      <w:rPr>
        <w:rFonts w:ascii="Calibri" w:eastAsia="Calibri" w:hAnsi="Calibri" w:cs="Calibri"/>
        <w:sz w:val="20"/>
      </w:rPr>
      <w:tab/>
    </w:r>
    <w:r>
      <w:rPr>
        <w:rFonts w:ascii="Calibri" w:eastAsia="Calibri" w:hAnsi="Calibri" w:cs="Calibri"/>
        <w:sz w:val="20"/>
      </w:rPr>
      <w:t xml:space="preserve">Last Updated: July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DBE3" w14:textId="77777777" w:rsidR="00B24A08" w:rsidRDefault="00A42B4C">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0FF66CDC" w14:textId="57F3EC66" w:rsidR="00B24A08" w:rsidRDefault="00A42B4C">
    <w:pPr>
      <w:tabs>
        <w:tab w:val="center" w:pos="4681"/>
        <w:tab w:val="right" w:pos="9366"/>
      </w:tabs>
      <w:spacing w:after="0" w:line="259" w:lineRule="auto"/>
      <w:ind w:left="0" w:firstLine="0"/>
    </w:pPr>
    <w:r>
      <w:rPr>
        <w:rFonts w:ascii="Calibri" w:eastAsia="Calibri" w:hAnsi="Calibri" w:cs="Calibri"/>
        <w:sz w:val="20"/>
      </w:rPr>
      <w:t xml:space="preserve">Created: December 2017 </w:t>
    </w:r>
    <w:r>
      <w:rPr>
        <w:rFonts w:ascii="Calibri" w:eastAsia="Calibri" w:hAnsi="Calibri" w:cs="Calibri"/>
        <w:sz w:val="20"/>
      </w:rPr>
      <w:tab/>
      <w:t xml:space="preserve"> </w:t>
    </w:r>
    <w:r>
      <w:rPr>
        <w:rFonts w:ascii="Calibri" w:eastAsia="Calibri" w:hAnsi="Calibri" w:cs="Calibri"/>
        <w:sz w:val="20"/>
      </w:rPr>
      <w:tab/>
      <w:t xml:space="preserve">Last Updated: </w:t>
    </w:r>
    <w:r w:rsidR="00A34F64">
      <w:rPr>
        <w:rFonts w:ascii="Calibri" w:eastAsia="Calibri" w:hAnsi="Calibri" w:cs="Calibri"/>
        <w:sz w:val="20"/>
      </w:rPr>
      <w:t>August 2024</w:t>
    </w: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E425" w14:textId="77777777" w:rsidR="00B24A08" w:rsidRDefault="00A42B4C">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1E2500A3" w14:textId="77777777" w:rsidR="00B24A08" w:rsidRDefault="00A42B4C">
    <w:pPr>
      <w:tabs>
        <w:tab w:val="center" w:pos="4681"/>
        <w:tab w:val="right" w:pos="9366"/>
      </w:tabs>
      <w:spacing w:after="0" w:line="259" w:lineRule="auto"/>
      <w:ind w:left="0" w:firstLine="0"/>
    </w:pPr>
    <w:r>
      <w:rPr>
        <w:rFonts w:ascii="Calibri" w:eastAsia="Calibri" w:hAnsi="Calibri" w:cs="Calibri"/>
        <w:sz w:val="20"/>
      </w:rPr>
      <w:t xml:space="preserve">Created: December 2017 </w:t>
    </w:r>
    <w:r>
      <w:rPr>
        <w:rFonts w:ascii="Calibri" w:eastAsia="Calibri" w:hAnsi="Calibri" w:cs="Calibri"/>
        <w:sz w:val="20"/>
      </w:rPr>
      <w:tab/>
      <w:t xml:space="preserve"> </w:t>
    </w:r>
    <w:r>
      <w:rPr>
        <w:rFonts w:ascii="Calibri" w:eastAsia="Calibri" w:hAnsi="Calibri" w:cs="Calibri"/>
        <w:sz w:val="20"/>
      </w:rPr>
      <w:tab/>
      <w:t xml:space="preserve">Last Updated: July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302D" w14:textId="77777777" w:rsidR="00A42B4C" w:rsidRDefault="00A42B4C">
      <w:pPr>
        <w:spacing w:after="0" w:line="240" w:lineRule="auto"/>
      </w:pPr>
      <w:r>
        <w:separator/>
      </w:r>
    </w:p>
  </w:footnote>
  <w:footnote w:type="continuationSeparator" w:id="0">
    <w:p w14:paraId="004DFABF" w14:textId="77777777" w:rsidR="00A42B4C" w:rsidRDefault="00A42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BB5A" w14:textId="77777777" w:rsidR="00B24A08" w:rsidRDefault="00A42B4C">
    <w:pPr>
      <w:spacing w:after="0" w:line="259" w:lineRule="auto"/>
      <w:ind w:left="0" w:right="9" w:firstLine="0"/>
      <w:jc w:val="center"/>
    </w:pPr>
    <w:r>
      <w:rPr>
        <w:rFonts w:ascii="Calibri" w:eastAsia="Calibri" w:hAnsi="Calibri" w:cs="Calibri"/>
        <w:b/>
        <w:sz w:val="28"/>
      </w:rPr>
      <w:t xml:space="preserve">ITS CTO DOT QA/QC and Release and Deployment Process for DOT Vendor </w:t>
    </w:r>
  </w:p>
  <w:p w14:paraId="67FB43CF" w14:textId="77777777" w:rsidR="00B24A08" w:rsidRDefault="00A42B4C">
    <w:pPr>
      <w:spacing w:after="0" w:line="259" w:lineRule="auto"/>
      <w:ind w:left="0" w:right="4" w:firstLine="0"/>
      <w:jc w:val="center"/>
    </w:pPr>
    <w:r>
      <w:rPr>
        <w:rFonts w:ascii="Calibri" w:eastAsia="Calibri" w:hAnsi="Calibri" w:cs="Calibri"/>
        <w:b/>
        <w:sz w:val="28"/>
      </w:rPr>
      <w:t xml:space="preserve">Contract Solutions </w:t>
    </w:r>
  </w:p>
  <w:p w14:paraId="2D654D6B" w14:textId="77777777" w:rsidR="00B24A08" w:rsidRDefault="00A42B4C">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D4F6" w14:textId="77777777" w:rsidR="00BC419A" w:rsidRDefault="00A42B4C">
    <w:pPr>
      <w:spacing w:after="0" w:line="259" w:lineRule="auto"/>
      <w:ind w:left="0" w:right="9" w:firstLine="0"/>
      <w:jc w:val="center"/>
      <w:rPr>
        <w:rFonts w:ascii="Calibri" w:eastAsia="Calibri" w:hAnsi="Calibri" w:cs="Calibri"/>
        <w:b/>
        <w:sz w:val="28"/>
      </w:rPr>
    </w:pPr>
    <w:r>
      <w:rPr>
        <w:rFonts w:ascii="Calibri" w:eastAsia="Calibri" w:hAnsi="Calibri" w:cs="Calibri"/>
        <w:b/>
        <w:sz w:val="28"/>
      </w:rPr>
      <w:t xml:space="preserve">ITS </w:t>
    </w:r>
    <w:r w:rsidR="00BC419A">
      <w:rPr>
        <w:rFonts w:ascii="Calibri" w:eastAsia="Calibri" w:hAnsi="Calibri" w:cs="Calibri"/>
        <w:b/>
        <w:sz w:val="28"/>
      </w:rPr>
      <w:t xml:space="preserve">/ </w:t>
    </w:r>
    <w:r>
      <w:rPr>
        <w:rFonts w:ascii="Calibri" w:eastAsia="Calibri" w:hAnsi="Calibri" w:cs="Calibri"/>
        <w:b/>
        <w:sz w:val="28"/>
      </w:rPr>
      <w:t>DOT Q</w:t>
    </w:r>
    <w:r w:rsidR="00BC419A">
      <w:rPr>
        <w:rFonts w:ascii="Calibri" w:eastAsia="Calibri" w:hAnsi="Calibri" w:cs="Calibri"/>
        <w:b/>
        <w:sz w:val="28"/>
      </w:rPr>
      <w:t xml:space="preserve">uality </w:t>
    </w:r>
    <w:r>
      <w:rPr>
        <w:rFonts w:ascii="Calibri" w:eastAsia="Calibri" w:hAnsi="Calibri" w:cs="Calibri"/>
        <w:b/>
        <w:sz w:val="28"/>
      </w:rPr>
      <w:t>A</w:t>
    </w:r>
    <w:r w:rsidR="00BC419A">
      <w:rPr>
        <w:rFonts w:ascii="Calibri" w:eastAsia="Calibri" w:hAnsi="Calibri" w:cs="Calibri"/>
        <w:b/>
        <w:sz w:val="28"/>
      </w:rPr>
      <w:t>ssurance</w:t>
    </w:r>
    <w:r>
      <w:rPr>
        <w:rFonts w:ascii="Calibri" w:eastAsia="Calibri" w:hAnsi="Calibri" w:cs="Calibri"/>
        <w:b/>
        <w:sz w:val="28"/>
      </w:rPr>
      <w:t>/Q</w:t>
    </w:r>
    <w:r w:rsidR="00BC419A">
      <w:rPr>
        <w:rFonts w:ascii="Calibri" w:eastAsia="Calibri" w:hAnsi="Calibri" w:cs="Calibri"/>
        <w:b/>
        <w:sz w:val="28"/>
      </w:rPr>
      <w:t xml:space="preserve">uality </w:t>
    </w:r>
    <w:r>
      <w:rPr>
        <w:rFonts w:ascii="Calibri" w:eastAsia="Calibri" w:hAnsi="Calibri" w:cs="Calibri"/>
        <w:b/>
        <w:sz w:val="28"/>
      </w:rPr>
      <w:t>C</w:t>
    </w:r>
    <w:r w:rsidR="00BC419A">
      <w:rPr>
        <w:rFonts w:ascii="Calibri" w:eastAsia="Calibri" w:hAnsi="Calibri" w:cs="Calibri"/>
        <w:b/>
        <w:sz w:val="28"/>
      </w:rPr>
      <w:t>ontrol</w:t>
    </w:r>
    <w:r>
      <w:rPr>
        <w:rFonts w:ascii="Calibri" w:eastAsia="Calibri" w:hAnsi="Calibri" w:cs="Calibri"/>
        <w:b/>
        <w:sz w:val="28"/>
      </w:rPr>
      <w:t xml:space="preserve"> and</w:t>
    </w:r>
  </w:p>
  <w:p w14:paraId="1C786A9D" w14:textId="5554BED5" w:rsidR="00B24A08" w:rsidRDefault="00A42B4C">
    <w:pPr>
      <w:spacing w:after="0" w:line="259" w:lineRule="auto"/>
      <w:ind w:left="0" w:right="9" w:firstLine="0"/>
      <w:jc w:val="center"/>
    </w:pPr>
    <w:r>
      <w:rPr>
        <w:rFonts w:ascii="Calibri" w:eastAsia="Calibri" w:hAnsi="Calibri" w:cs="Calibri"/>
        <w:b/>
        <w:sz w:val="28"/>
      </w:rPr>
      <w:t xml:space="preserve">Release and Deployment Process for DOT Vendor </w:t>
    </w:r>
  </w:p>
  <w:p w14:paraId="529ED90F" w14:textId="77777777" w:rsidR="00B24A08" w:rsidRDefault="00A42B4C">
    <w:pPr>
      <w:spacing w:after="0" w:line="259" w:lineRule="auto"/>
      <w:ind w:left="0" w:right="4" w:firstLine="0"/>
      <w:jc w:val="center"/>
    </w:pPr>
    <w:r>
      <w:rPr>
        <w:rFonts w:ascii="Calibri" w:eastAsia="Calibri" w:hAnsi="Calibri" w:cs="Calibri"/>
        <w:b/>
        <w:sz w:val="28"/>
      </w:rPr>
      <w:t xml:space="preserve">Contract Solutions </w:t>
    </w:r>
  </w:p>
  <w:p w14:paraId="32F9EDFD" w14:textId="77777777" w:rsidR="00B24A08" w:rsidRDefault="00A42B4C">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79C6" w14:textId="77777777" w:rsidR="00B24A08" w:rsidRDefault="00A42B4C">
    <w:pPr>
      <w:spacing w:after="0" w:line="259" w:lineRule="auto"/>
      <w:ind w:left="0" w:right="9" w:firstLine="0"/>
      <w:jc w:val="center"/>
    </w:pPr>
    <w:r>
      <w:rPr>
        <w:rFonts w:ascii="Calibri" w:eastAsia="Calibri" w:hAnsi="Calibri" w:cs="Calibri"/>
        <w:b/>
        <w:sz w:val="28"/>
      </w:rPr>
      <w:t xml:space="preserve">ITS CTO DOT QA/QC and Release and Deployment Process for DOT Vendor </w:t>
    </w:r>
  </w:p>
  <w:p w14:paraId="56E26CFB" w14:textId="77777777" w:rsidR="00B24A08" w:rsidRDefault="00A42B4C">
    <w:pPr>
      <w:spacing w:after="0" w:line="259" w:lineRule="auto"/>
      <w:ind w:left="0" w:right="4" w:firstLine="0"/>
      <w:jc w:val="center"/>
    </w:pPr>
    <w:r>
      <w:rPr>
        <w:rFonts w:ascii="Calibri" w:eastAsia="Calibri" w:hAnsi="Calibri" w:cs="Calibri"/>
        <w:b/>
        <w:sz w:val="28"/>
      </w:rPr>
      <w:t xml:space="preserve">Contract Solutions </w:t>
    </w:r>
  </w:p>
  <w:p w14:paraId="477BC109" w14:textId="77777777" w:rsidR="00B24A08" w:rsidRDefault="00A42B4C">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1C7"/>
    <w:multiLevelType w:val="hybridMultilevel"/>
    <w:tmpl w:val="89FA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4D73"/>
    <w:multiLevelType w:val="hybridMultilevel"/>
    <w:tmpl w:val="FCD644E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06BF7D39"/>
    <w:multiLevelType w:val="hybridMultilevel"/>
    <w:tmpl w:val="9604A452"/>
    <w:lvl w:ilvl="0" w:tplc="500E7A7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873D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58078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4A99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026E9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5C870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4A11D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0EB1D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E8A58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B63739"/>
    <w:multiLevelType w:val="hybridMultilevel"/>
    <w:tmpl w:val="88245FE4"/>
    <w:lvl w:ilvl="0" w:tplc="02F842B6">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DCB7B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D48E5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9CBBE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A04C3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30C1A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83DB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14EE4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5E3E3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BB5429"/>
    <w:multiLevelType w:val="hybridMultilevel"/>
    <w:tmpl w:val="FCC82032"/>
    <w:lvl w:ilvl="0" w:tplc="968CEC3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740F58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4CC73F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7248FF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31A313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52C47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BF47AD2">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DD0A43A">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BE427E6">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62702E"/>
    <w:multiLevelType w:val="hybridMultilevel"/>
    <w:tmpl w:val="E8387174"/>
    <w:lvl w:ilvl="0" w:tplc="EABE20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D46EB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1E2B15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6B27DF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788EAE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7301BB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F38D99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206C5A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892B7C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3374BB"/>
    <w:multiLevelType w:val="hybridMultilevel"/>
    <w:tmpl w:val="DFD4755A"/>
    <w:lvl w:ilvl="0" w:tplc="897E06AC">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966984">
      <w:start w:val="1"/>
      <w:numFmt w:val="lowerLetter"/>
      <w:lvlText w:val="%2"/>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A0500A">
      <w:start w:val="1"/>
      <w:numFmt w:val="lowerRoman"/>
      <w:lvlText w:val="%3"/>
      <w:lvlJc w:val="left"/>
      <w:pPr>
        <w:ind w:left="1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9462A8">
      <w:start w:val="1"/>
      <w:numFmt w:val="decimal"/>
      <w:lvlText w:val="%4"/>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E8472">
      <w:start w:val="1"/>
      <w:numFmt w:val="lowerLetter"/>
      <w:lvlText w:val="%5"/>
      <w:lvlJc w:val="left"/>
      <w:pPr>
        <w:ind w:left="3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38F690">
      <w:start w:val="1"/>
      <w:numFmt w:val="lowerRoman"/>
      <w:lvlText w:val="%6"/>
      <w:lvlJc w:val="left"/>
      <w:pPr>
        <w:ind w:left="4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8481E2">
      <w:start w:val="1"/>
      <w:numFmt w:val="decimal"/>
      <w:lvlText w:val="%7"/>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6A84D6">
      <w:start w:val="1"/>
      <w:numFmt w:val="lowerLetter"/>
      <w:lvlText w:val="%8"/>
      <w:lvlJc w:val="left"/>
      <w:pPr>
        <w:ind w:left="5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4AF81C">
      <w:start w:val="1"/>
      <w:numFmt w:val="lowerRoman"/>
      <w:lvlText w:val="%9"/>
      <w:lvlJc w:val="left"/>
      <w:pPr>
        <w:ind w:left="6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EB0519"/>
    <w:multiLevelType w:val="hybridMultilevel"/>
    <w:tmpl w:val="78F4CB40"/>
    <w:lvl w:ilvl="0" w:tplc="CFAEC8F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525DF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EE25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76DBA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FC824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06A5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B2721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CE11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9E28F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3456DF"/>
    <w:multiLevelType w:val="hybridMultilevel"/>
    <w:tmpl w:val="D6C4B366"/>
    <w:lvl w:ilvl="0" w:tplc="FF88C1F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A40A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9EF59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C0044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EC8D2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1E9C5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56A70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4ED3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FEFD3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1996023">
    <w:abstractNumId w:val="5"/>
  </w:num>
  <w:num w:numId="2" w16cid:durableId="1068696606">
    <w:abstractNumId w:val="4"/>
  </w:num>
  <w:num w:numId="3" w16cid:durableId="1416394406">
    <w:abstractNumId w:val="8"/>
  </w:num>
  <w:num w:numId="4" w16cid:durableId="1403674065">
    <w:abstractNumId w:val="6"/>
  </w:num>
  <w:num w:numId="5" w16cid:durableId="2092113781">
    <w:abstractNumId w:val="2"/>
  </w:num>
  <w:num w:numId="6" w16cid:durableId="21174147">
    <w:abstractNumId w:val="3"/>
  </w:num>
  <w:num w:numId="7" w16cid:durableId="1897857470">
    <w:abstractNumId w:val="7"/>
  </w:num>
  <w:num w:numId="8" w16cid:durableId="76481695">
    <w:abstractNumId w:val="0"/>
  </w:num>
  <w:num w:numId="9" w16cid:durableId="187642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08"/>
    <w:rsid w:val="00202104"/>
    <w:rsid w:val="00A34F64"/>
    <w:rsid w:val="00A42B4C"/>
    <w:rsid w:val="00B24A08"/>
    <w:rsid w:val="00BC419A"/>
    <w:rsid w:val="00CF3137"/>
    <w:rsid w:val="00DA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6BFD"/>
  <w15:docId w15:val="{3800A99D-3792-4819-8274-E2ACE477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ListParagraph">
    <w:name w:val="List Paragraph"/>
    <w:basedOn w:val="Normal"/>
    <w:uiPriority w:val="34"/>
    <w:qFormat/>
    <w:rsid w:val="00A34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ts.ny.gov/document/vulnerability-scanning-standard" TargetMode="External"/><Relationship Id="rId13" Type="http://schemas.openxmlformats.org/officeDocument/2006/relationships/hyperlink" Target="https://its.ny.gov/document/vulnerability-scanning-standard" TargetMode="External"/><Relationship Id="rId18" Type="http://schemas.openxmlformats.org/officeDocument/2006/relationships/hyperlink" Target="https://its.ny.gov/sites/default/files/documents/nys-s15-002_vulnerability_scanning_1.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ts.ny.gov/document/vulnerability-scanning-standard" TargetMode="External"/><Relationship Id="rId12" Type="http://schemas.openxmlformats.org/officeDocument/2006/relationships/hyperlink" Target="https://its.ny.gov/document/vulnerability-scanning-standard" TargetMode="External"/><Relationship Id="rId17" Type="http://schemas.openxmlformats.org/officeDocument/2006/relationships/hyperlink" Target="https://its.ny.gov/sites/default/files/documents/nys-s15-002_vulnerability_scanning_1.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its.ny.gov/sites/default/files/documents/nys-s15-002_vulnerability_scanning_1.pdf" TargetMode="External"/><Relationship Id="rId20" Type="http://schemas.openxmlformats.org/officeDocument/2006/relationships/hyperlink" Target="https://its.ny.gov/sites/default/files/documents/nys-s15-002_vulnerability_scanning_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s.ny.gov/document/vulnerability-scanning-standard"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its.ny.gov/sites/default/files/documents/nys-s15-002_vulnerability_scanning_1.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its.ny.gov/document/vulnerability-scanning-standard" TargetMode="External"/><Relationship Id="rId19" Type="http://schemas.openxmlformats.org/officeDocument/2006/relationships/hyperlink" Target="https://its.ny.gov/sites/default/files/documents/nys-s15-002_vulnerability_scanning_1.pdf" TargetMode="External"/><Relationship Id="rId4" Type="http://schemas.openxmlformats.org/officeDocument/2006/relationships/webSettings" Target="webSettings.xml"/><Relationship Id="rId9" Type="http://schemas.openxmlformats.org/officeDocument/2006/relationships/hyperlink" Target="https://its.ny.gov/document/vulnerability-scanning-standard" TargetMode="External"/><Relationship Id="rId14" Type="http://schemas.openxmlformats.org/officeDocument/2006/relationships/hyperlink" Target="https://its.ny.gov/sites/default/files/documents/nys-s15-002_vulnerability_scanning_1.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11</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 Srinivas (ITS-CONTRACTOR)</dc:creator>
  <cp:keywords/>
  <cp:lastModifiedBy>Forrest, Pamela (ITS)</cp:lastModifiedBy>
  <cp:revision>5</cp:revision>
  <dcterms:created xsi:type="dcterms:W3CDTF">2024-08-19T20:24:00Z</dcterms:created>
  <dcterms:modified xsi:type="dcterms:W3CDTF">2024-08-20T19:10:00Z</dcterms:modified>
</cp:coreProperties>
</file>